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3C44" w:rsidRDefault="00000000">
      <w:pPr>
        <w:pStyle w:val="a3"/>
        <w:tabs>
          <w:tab w:val="left" w:pos="2414"/>
        </w:tabs>
        <w:snapToGrid w:val="0"/>
        <w:spacing w:line="360" w:lineRule="auto"/>
        <w:ind w:right="48"/>
        <w:jc w:val="right"/>
        <w:rPr>
          <w:rFonts w:ascii="Times New Roman" w:eastAsia="Times New Roman"/>
          <w:u w:val="single"/>
        </w:rPr>
      </w:pPr>
      <w:r>
        <w:rPr>
          <w:rFonts w:ascii="黑体" w:eastAsia="黑体" w:hint="eastAsia"/>
        </w:rPr>
        <w:t>合同</w:t>
      </w:r>
      <w:r>
        <w:rPr>
          <w:rFonts w:ascii="黑体" w:eastAsia="黑体" w:hint="eastAsia"/>
          <w:spacing w:val="-5"/>
        </w:rPr>
        <w:t>编</w:t>
      </w:r>
      <w:r>
        <w:rPr>
          <w:rFonts w:ascii="黑体" w:eastAsia="黑体" w:hint="eastAsia"/>
        </w:rPr>
        <w:t>号：</w:t>
      </w:r>
      <w:r>
        <w:rPr>
          <w:rFonts w:ascii="Times New Roman" w:eastAsia="Times New Roman"/>
          <w:u w:val="single"/>
        </w:rPr>
        <w:t xml:space="preserve"> </w:t>
      </w:r>
      <w:r>
        <w:rPr>
          <w:rFonts w:ascii="Times New Roman" w:eastAsia="Times New Roman"/>
          <w:u w:val="single"/>
        </w:rPr>
        <w:tab/>
      </w:r>
    </w:p>
    <w:p w:rsidR="00733C44" w:rsidRDefault="00000000">
      <w:pPr>
        <w:snapToGrid w:val="0"/>
        <w:spacing w:line="360" w:lineRule="auto"/>
        <w:ind w:right="48"/>
        <w:jc w:val="center"/>
        <w:rPr>
          <w:rFonts w:ascii="黑体" w:eastAsia="黑体"/>
          <w:b/>
          <w:sz w:val="35"/>
        </w:rPr>
      </w:pPr>
      <w:r>
        <w:rPr>
          <w:rFonts w:ascii="黑体" w:eastAsia="黑体" w:hint="eastAsia"/>
          <w:b/>
          <w:sz w:val="35"/>
        </w:rPr>
        <w:t>科南软件运行维护服务合同</w:t>
      </w:r>
    </w:p>
    <w:p w:rsidR="00733C44" w:rsidRDefault="00000000">
      <w:pPr>
        <w:pStyle w:val="a3"/>
        <w:tabs>
          <w:tab w:val="left" w:pos="4704"/>
          <w:tab w:val="left" w:pos="6278"/>
          <w:tab w:val="left" w:pos="9110"/>
        </w:tabs>
        <w:snapToGrid w:val="0"/>
        <w:spacing w:line="360" w:lineRule="auto"/>
        <w:ind w:left="187" w:right="48"/>
      </w:pPr>
      <w:r>
        <w:t>接受服务</w:t>
      </w:r>
      <w:r>
        <w:rPr>
          <w:spacing w:val="-5"/>
        </w:rPr>
        <w:t>方</w:t>
      </w:r>
      <w:r>
        <w:t>：</w:t>
      </w:r>
      <w:r>
        <w:rPr>
          <w:rFonts w:hint="eastAsia"/>
          <w:u w:val="single"/>
          <w:lang w:val="en-US"/>
        </w:rPr>
        <w:t xml:space="preserve">中国科学院深圳先进技术研究院 </w:t>
      </w:r>
      <w:r>
        <w:rPr>
          <w:u w:val="single"/>
          <w:lang w:val="en-US"/>
        </w:rPr>
        <w:t xml:space="preserve">      </w:t>
      </w:r>
      <w:r>
        <w:rPr>
          <w:spacing w:val="-5"/>
        </w:rPr>
        <w:t>提</w:t>
      </w:r>
      <w:r>
        <w:t>供服务方：</w:t>
      </w:r>
      <w:r>
        <w:rPr>
          <w:u w:val="single"/>
        </w:rPr>
        <w:t xml:space="preserve"> </w:t>
      </w:r>
      <w:r>
        <w:rPr>
          <w:rFonts w:hint="eastAsia"/>
          <w:u w:val="single"/>
          <w:lang w:val="en-US"/>
        </w:rPr>
        <w:t>深圳</w:t>
      </w:r>
      <w:r>
        <w:rPr>
          <w:spacing w:val="-5"/>
          <w:u w:val="single"/>
        </w:rPr>
        <w:t>市</w:t>
      </w:r>
      <w:r>
        <w:rPr>
          <w:u w:val="single"/>
        </w:rPr>
        <w:t>科南软</w:t>
      </w:r>
      <w:r>
        <w:rPr>
          <w:spacing w:val="-5"/>
          <w:u w:val="single"/>
        </w:rPr>
        <w:t>件</w:t>
      </w:r>
      <w:r>
        <w:rPr>
          <w:u w:val="single"/>
        </w:rPr>
        <w:t>有限公司</w:t>
      </w:r>
      <w:r>
        <w:rPr>
          <w:rFonts w:hint="eastAsia"/>
          <w:u w:val="single"/>
        </w:rPr>
        <w:t xml:space="preserve"> </w:t>
      </w:r>
      <w:r>
        <w:rPr>
          <w:u w:val="single"/>
        </w:rPr>
        <w:t xml:space="preserve">  </w:t>
      </w:r>
    </w:p>
    <w:p w:rsidR="00733C44" w:rsidRDefault="00000000">
      <w:pPr>
        <w:pStyle w:val="a3"/>
        <w:tabs>
          <w:tab w:val="left" w:pos="4704"/>
        </w:tabs>
        <w:snapToGrid w:val="0"/>
        <w:spacing w:line="360" w:lineRule="auto"/>
        <w:ind w:left="187" w:right="48"/>
      </w:pPr>
      <w:r>
        <w:t>（简称甲</w:t>
      </w:r>
      <w:r>
        <w:rPr>
          <w:spacing w:val="-5"/>
        </w:rPr>
        <w:t>方</w:t>
      </w:r>
      <w:r>
        <w:t>）</w:t>
      </w:r>
      <w:r>
        <w:tab/>
      </w:r>
      <w:r>
        <w:rPr>
          <w:spacing w:val="-5"/>
        </w:rPr>
        <w:t>（</w:t>
      </w:r>
      <w:r>
        <w:t>简称乙方）</w:t>
      </w:r>
    </w:p>
    <w:p w:rsidR="00733C44" w:rsidRDefault="00000000">
      <w:pPr>
        <w:tabs>
          <w:tab w:val="left" w:pos="1114"/>
          <w:tab w:val="left" w:pos="1978"/>
          <w:tab w:val="left" w:pos="4411"/>
          <w:tab w:val="left" w:pos="4459"/>
          <w:tab w:val="left" w:pos="4632"/>
          <w:tab w:val="left" w:pos="4776"/>
          <w:tab w:val="left" w:pos="5933"/>
          <w:tab w:val="left" w:pos="9149"/>
        </w:tabs>
        <w:snapToGrid w:val="0"/>
        <w:spacing w:line="360" w:lineRule="auto"/>
        <w:ind w:left="187" w:right="48"/>
        <w:rPr>
          <w:u w:val="single"/>
          <w:lang w:val="en-US"/>
        </w:rPr>
      </w:pPr>
      <w:r>
        <w:rPr>
          <w:sz w:val="21"/>
        </w:rPr>
        <w:t>地址</w:t>
      </w:r>
      <w:r>
        <w:rPr>
          <w:spacing w:val="-24"/>
          <w:sz w:val="21"/>
        </w:rPr>
        <w:t>：</w:t>
      </w:r>
      <w:r>
        <w:rPr>
          <w:spacing w:val="-24"/>
          <w:sz w:val="21"/>
          <w:u w:val="single"/>
        </w:rPr>
        <w:t xml:space="preserve"> </w:t>
      </w:r>
      <w:r>
        <w:rPr>
          <w:rFonts w:hint="eastAsia"/>
          <w:spacing w:val="-24"/>
          <w:sz w:val="21"/>
          <w:u w:val="single"/>
          <w:lang w:val="en-US"/>
        </w:rPr>
        <w:t>深圳市南山区西丽大学城学苑达到1068</w:t>
      </w:r>
      <w:r>
        <w:rPr>
          <w:spacing w:val="-53"/>
          <w:u w:val="single"/>
        </w:rPr>
        <w:t xml:space="preserve"> </w:t>
      </w:r>
      <w:r>
        <w:rPr>
          <w:u w:val="single"/>
        </w:rPr>
        <w:t>号</w:t>
      </w:r>
      <w:r>
        <w:rPr>
          <w:u w:val="single"/>
        </w:rPr>
        <w:tab/>
        <w:t xml:space="preserve">  </w:t>
      </w:r>
      <w:r>
        <w:rPr>
          <w:sz w:val="21"/>
        </w:rPr>
        <w:t>地</w:t>
      </w:r>
      <w:r>
        <w:rPr>
          <w:spacing w:val="-5"/>
          <w:sz w:val="21"/>
        </w:rPr>
        <w:t>址</w:t>
      </w:r>
      <w:r>
        <w:rPr>
          <w:spacing w:val="-24"/>
          <w:sz w:val="21"/>
        </w:rPr>
        <w:t>：</w:t>
      </w:r>
      <w:r>
        <w:rPr>
          <w:rFonts w:hint="eastAsia"/>
          <w:sz w:val="21"/>
          <w:szCs w:val="21"/>
          <w:u w:val="single"/>
          <w:lang w:val="en-US"/>
        </w:rPr>
        <w:t>深圳市南山区软件产业基地4栋D座207</w:t>
      </w:r>
    </w:p>
    <w:p w:rsidR="00733C44" w:rsidRDefault="00000000">
      <w:pPr>
        <w:tabs>
          <w:tab w:val="left" w:pos="1114"/>
          <w:tab w:val="left" w:pos="1978"/>
          <w:tab w:val="left" w:pos="4411"/>
          <w:tab w:val="left" w:pos="4459"/>
          <w:tab w:val="left" w:pos="4632"/>
          <w:tab w:val="left" w:pos="4776"/>
          <w:tab w:val="left" w:pos="5933"/>
          <w:tab w:val="left" w:pos="9149"/>
        </w:tabs>
        <w:snapToGrid w:val="0"/>
        <w:spacing w:line="360" w:lineRule="auto"/>
        <w:ind w:left="187" w:right="48"/>
        <w:rPr>
          <w:rFonts w:ascii="Times New Roman" w:eastAsia="Times New Roman"/>
          <w:sz w:val="21"/>
        </w:rPr>
      </w:pPr>
      <w:r>
        <w:rPr>
          <w:sz w:val="21"/>
        </w:rPr>
        <w:t>电话：</w:t>
      </w:r>
      <w:r>
        <w:rPr>
          <w:sz w:val="21"/>
          <w:u w:val="single"/>
        </w:rPr>
        <w:t xml:space="preserve"> </w:t>
      </w:r>
      <w:r>
        <w:rPr>
          <w:sz w:val="21"/>
          <w:u w:val="single"/>
        </w:rPr>
        <w:tab/>
      </w:r>
      <w:r>
        <w:rPr>
          <w:sz w:val="21"/>
          <w:u w:val="single"/>
        </w:rPr>
        <w:tab/>
      </w:r>
      <w:r>
        <w:rPr>
          <w:rFonts w:ascii="Times New Roman" w:eastAsia="Times New Roman"/>
          <w:sz w:val="21"/>
          <w:u w:val="single"/>
        </w:rPr>
        <w:t>020-22912885</w:t>
      </w:r>
      <w:r>
        <w:rPr>
          <w:rFonts w:ascii="Times New Roman" w:eastAsia="Times New Roman"/>
          <w:sz w:val="21"/>
          <w:u w:val="single"/>
        </w:rPr>
        <w:tab/>
        <w:t xml:space="preserve">     </w:t>
      </w:r>
      <w:r>
        <w:rPr>
          <w:spacing w:val="-5"/>
          <w:sz w:val="21"/>
        </w:rPr>
        <w:t>电</w:t>
      </w:r>
      <w:r>
        <w:rPr>
          <w:sz w:val="21"/>
        </w:rPr>
        <w:t>话：</w:t>
      </w:r>
      <w:r>
        <w:rPr>
          <w:sz w:val="21"/>
          <w:u w:val="single"/>
        </w:rPr>
        <w:t xml:space="preserve"> </w:t>
      </w:r>
      <w:r>
        <w:rPr>
          <w:sz w:val="21"/>
          <w:u w:val="single"/>
        </w:rPr>
        <w:tab/>
      </w:r>
      <w:r>
        <w:rPr>
          <w:rFonts w:ascii="Times New Roman" w:hint="eastAsia"/>
          <w:sz w:val="21"/>
          <w:u w:val="single"/>
          <w:lang w:val="en-US"/>
        </w:rPr>
        <w:t>0755-86703373</w:t>
      </w:r>
      <w:r>
        <w:rPr>
          <w:rFonts w:ascii="Times New Roman"/>
          <w:sz w:val="21"/>
          <w:u w:val="single"/>
          <w:lang w:val="en-US"/>
        </w:rPr>
        <w:t xml:space="preserve">                           </w:t>
      </w:r>
    </w:p>
    <w:p w:rsidR="00733C44" w:rsidRDefault="00000000">
      <w:pPr>
        <w:pStyle w:val="a3"/>
        <w:tabs>
          <w:tab w:val="left" w:pos="1978"/>
          <w:tab w:val="left" w:pos="4459"/>
          <w:tab w:val="left" w:pos="4776"/>
          <w:tab w:val="left" w:pos="5933"/>
          <w:tab w:val="left" w:pos="9149"/>
        </w:tabs>
        <w:snapToGrid w:val="0"/>
        <w:spacing w:line="360" w:lineRule="auto"/>
        <w:ind w:left="187" w:right="48"/>
        <w:rPr>
          <w:rFonts w:ascii="Times New Roman" w:eastAsia="Times New Roman"/>
        </w:rPr>
      </w:pPr>
      <w:r>
        <w:t>传真：</w:t>
      </w:r>
      <w:r>
        <w:rPr>
          <w:u w:val="single"/>
        </w:rPr>
        <w:t xml:space="preserve"> </w:t>
      </w:r>
      <w:r>
        <w:rPr>
          <w:u w:val="single"/>
        </w:rPr>
        <w:tab/>
      </w:r>
      <w:r>
        <w:rPr>
          <w:rFonts w:ascii="Times New Roman" w:eastAsia="Times New Roman"/>
          <w:u w:val="single"/>
        </w:rPr>
        <w:t>020-22912884</w:t>
      </w:r>
      <w:r>
        <w:rPr>
          <w:rFonts w:ascii="Times New Roman" w:eastAsia="Times New Roman"/>
          <w:u w:val="single"/>
        </w:rPr>
        <w:tab/>
      </w:r>
      <w:r>
        <w:rPr>
          <w:rFonts w:ascii="Times New Roman" w:hint="eastAsia"/>
          <w:u w:val="single"/>
          <w:lang w:val="en-US"/>
        </w:rPr>
        <w:t xml:space="preserve">   </w:t>
      </w:r>
      <w:r>
        <w:rPr>
          <w:rFonts w:ascii="Times New Roman"/>
          <w:u w:val="single"/>
          <w:lang w:val="en-US"/>
        </w:rPr>
        <w:t xml:space="preserve"> </w:t>
      </w:r>
      <w:r>
        <w:rPr>
          <w:spacing w:val="-5"/>
        </w:rPr>
        <w:t>传</w:t>
      </w:r>
      <w:r>
        <w:t>真：</w:t>
      </w:r>
      <w:r>
        <w:rPr>
          <w:u w:val="single"/>
        </w:rPr>
        <w:t xml:space="preserve"> </w:t>
      </w:r>
      <w:r>
        <w:rPr>
          <w:u w:val="single"/>
        </w:rPr>
        <w:tab/>
      </w:r>
      <w:r>
        <w:rPr>
          <w:rFonts w:ascii="Times New Roman" w:hint="eastAsia"/>
          <w:u w:val="single"/>
          <w:lang w:val="en-US"/>
        </w:rPr>
        <w:t>0755-86703373</w:t>
      </w:r>
      <w:r>
        <w:rPr>
          <w:rFonts w:ascii="Times New Roman"/>
          <w:u w:val="single"/>
          <w:lang w:val="en-US"/>
        </w:rPr>
        <w:t xml:space="preserve">                           </w:t>
      </w:r>
    </w:p>
    <w:p w:rsidR="00733C44" w:rsidRDefault="00000000">
      <w:pPr>
        <w:pStyle w:val="a3"/>
        <w:tabs>
          <w:tab w:val="left" w:pos="1090"/>
        </w:tabs>
        <w:snapToGrid w:val="0"/>
        <w:spacing w:line="360" w:lineRule="auto"/>
        <w:ind w:left="187" w:right="48" w:firstLine="422"/>
        <w:rPr>
          <w:spacing w:val="-15"/>
          <w:sz w:val="24"/>
          <w:szCs w:val="24"/>
        </w:rPr>
      </w:pPr>
      <w:r>
        <w:rPr>
          <w:rFonts w:hint="eastAsia"/>
          <w:sz w:val="24"/>
          <w:szCs w:val="24"/>
        </w:rPr>
        <w:t>甲乙双方</w:t>
      </w:r>
      <w:r>
        <w:rPr>
          <w:rFonts w:hint="eastAsia"/>
          <w:spacing w:val="-5"/>
          <w:sz w:val="24"/>
          <w:szCs w:val="24"/>
        </w:rPr>
        <w:t>在</w:t>
      </w:r>
      <w:r>
        <w:rPr>
          <w:rFonts w:hint="eastAsia"/>
          <w:sz w:val="24"/>
          <w:szCs w:val="24"/>
        </w:rPr>
        <w:t>平等互</w:t>
      </w:r>
      <w:r>
        <w:rPr>
          <w:rFonts w:hint="eastAsia"/>
          <w:spacing w:val="-5"/>
          <w:sz w:val="24"/>
          <w:szCs w:val="24"/>
        </w:rPr>
        <w:t>利</w:t>
      </w:r>
      <w:r>
        <w:rPr>
          <w:rFonts w:hint="eastAsia"/>
          <w:sz w:val="24"/>
          <w:szCs w:val="24"/>
        </w:rPr>
        <w:t>的基础</w:t>
      </w:r>
      <w:r>
        <w:rPr>
          <w:rFonts w:hint="eastAsia"/>
          <w:spacing w:val="-5"/>
          <w:sz w:val="24"/>
          <w:szCs w:val="24"/>
        </w:rPr>
        <w:t>上</w:t>
      </w:r>
      <w:r>
        <w:rPr>
          <w:rFonts w:hint="eastAsia"/>
          <w:sz w:val="24"/>
          <w:szCs w:val="24"/>
        </w:rPr>
        <w:t>，遵循</w:t>
      </w:r>
      <w:r>
        <w:rPr>
          <w:rFonts w:hint="eastAsia"/>
          <w:spacing w:val="-5"/>
          <w:sz w:val="24"/>
          <w:szCs w:val="24"/>
        </w:rPr>
        <w:t>诚</w:t>
      </w:r>
      <w:r>
        <w:rPr>
          <w:rFonts w:hint="eastAsia"/>
          <w:sz w:val="24"/>
          <w:szCs w:val="24"/>
        </w:rPr>
        <w:t>实信用</w:t>
      </w:r>
      <w:r>
        <w:rPr>
          <w:rFonts w:hint="eastAsia"/>
          <w:spacing w:val="-5"/>
          <w:sz w:val="24"/>
          <w:szCs w:val="24"/>
        </w:rPr>
        <w:t>的</w:t>
      </w:r>
      <w:r>
        <w:rPr>
          <w:rFonts w:hint="eastAsia"/>
          <w:sz w:val="24"/>
          <w:szCs w:val="24"/>
        </w:rPr>
        <w:t>原</w:t>
      </w:r>
      <w:r>
        <w:rPr>
          <w:rFonts w:hint="eastAsia"/>
          <w:spacing w:val="-5"/>
          <w:sz w:val="24"/>
          <w:szCs w:val="24"/>
        </w:rPr>
        <w:t>则</w:t>
      </w:r>
      <w:r>
        <w:rPr>
          <w:rFonts w:hint="eastAsia"/>
          <w:sz w:val="24"/>
          <w:szCs w:val="24"/>
        </w:rPr>
        <w:t>，通过友</w:t>
      </w:r>
      <w:r>
        <w:rPr>
          <w:rFonts w:hint="eastAsia"/>
          <w:spacing w:val="-5"/>
          <w:sz w:val="24"/>
          <w:szCs w:val="24"/>
        </w:rPr>
        <w:t>好</w:t>
      </w:r>
      <w:r>
        <w:rPr>
          <w:rFonts w:hint="eastAsia"/>
          <w:sz w:val="24"/>
          <w:szCs w:val="24"/>
        </w:rPr>
        <w:t>协商达</w:t>
      </w:r>
      <w:r>
        <w:rPr>
          <w:rFonts w:hint="eastAsia"/>
          <w:spacing w:val="-5"/>
          <w:sz w:val="24"/>
          <w:szCs w:val="24"/>
        </w:rPr>
        <w:t>成</w:t>
      </w:r>
      <w:r>
        <w:rPr>
          <w:rFonts w:hint="eastAsia"/>
          <w:sz w:val="24"/>
          <w:szCs w:val="24"/>
        </w:rPr>
        <w:t>如下协</w:t>
      </w:r>
      <w:r>
        <w:rPr>
          <w:rFonts w:hint="eastAsia"/>
          <w:spacing w:val="-5"/>
          <w:sz w:val="24"/>
          <w:szCs w:val="24"/>
        </w:rPr>
        <w:t>议</w:t>
      </w:r>
      <w:r>
        <w:rPr>
          <w:rFonts w:hint="eastAsia"/>
          <w:spacing w:val="-15"/>
          <w:sz w:val="24"/>
          <w:szCs w:val="24"/>
        </w:rPr>
        <w:t xml:space="preserve">： </w:t>
      </w:r>
    </w:p>
    <w:p w:rsidR="00733C44" w:rsidRDefault="00000000">
      <w:pPr>
        <w:pStyle w:val="a3"/>
        <w:tabs>
          <w:tab w:val="left" w:pos="1090"/>
        </w:tabs>
        <w:snapToGrid w:val="0"/>
        <w:spacing w:line="360" w:lineRule="auto"/>
        <w:ind w:right="48"/>
        <w:rPr>
          <w:sz w:val="24"/>
          <w:szCs w:val="24"/>
        </w:rPr>
      </w:pPr>
      <w:r>
        <w:rPr>
          <w:rFonts w:hint="eastAsia"/>
          <w:sz w:val="24"/>
          <w:szCs w:val="24"/>
        </w:rPr>
        <w:t>第一条</w:t>
      </w:r>
      <w:r>
        <w:rPr>
          <w:rFonts w:hint="eastAsia"/>
          <w:sz w:val="24"/>
          <w:szCs w:val="24"/>
        </w:rPr>
        <w:tab/>
        <w:t>服务项目</w:t>
      </w:r>
      <w:r>
        <w:rPr>
          <w:rFonts w:hint="eastAsia"/>
          <w:spacing w:val="-5"/>
          <w:sz w:val="24"/>
          <w:szCs w:val="24"/>
        </w:rPr>
        <w:t>及</w:t>
      </w:r>
      <w:r>
        <w:rPr>
          <w:rFonts w:hint="eastAsia"/>
          <w:sz w:val="24"/>
          <w:szCs w:val="24"/>
        </w:rPr>
        <w:t>交付</w:t>
      </w:r>
    </w:p>
    <w:p w:rsidR="00733C44" w:rsidRDefault="00000000">
      <w:pPr>
        <w:pStyle w:val="aa"/>
        <w:numPr>
          <w:ilvl w:val="1"/>
          <w:numId w:val="1"/>
        </w:numPr>
        <w:tabs>
          <w:tab w:val="left" w:pos="1090"/>
          <w:tab w:val="left" w:pos="1091"/>
        </w:tabs>
        <w:snapToGrid w:val="0"/>
        <w:spacing w:line="360" w:lineRule="auto"/>
        <w:ind w:right="48"/>
        <w:rPr>
          <w:sz w:val="24"/>
          <w:szCs w:val="24"/>
        </w:rPr>
      </w:pPr>
      <w:r>
        <w:rPr>
          <w:rFonts w:hint="eastAsia"/>
          <w:sz w:val="24"/>
          <w:szCs w:val="24"/>
        </w:rPr>
        <w:t>服务范围：本合同中服务项目仅限于</w:t>
      </w:r>
      <w:r>
        <w:rPr>
          <w:rFonts w:hint="eastAsia"/>
          <w:spacing w:val="-1"/>
          <w:sz w:val="24"/>
          <w:szCs w:val="24"/>
          <w:u w:val="single"/>
        </w:rPr>
        <w:t xml:space="preserve"> </w:t>
      </w:r>
      <w:r>
        <w:rPr>
          <w:rFonts w:hint="eastAsia"/>
          <w:spacing w:val="-1"/>
          <w:sz w:val="24"/>
          <w:szCs w:val="24"/>
          <w:u w:val="single"/>
          <w:lang w:val="en-US"/>
        </w:rPr>
        <w:t>深圳先进技术研究院</w:t>
      </w:r>
      <w:r>
        <w:rPr>
          <w:rFonts w:hint="eastAsia"/>
          <w:spacing w:val="-1"/>
          <w:sz w:val="24"/>
          <w:szCs w:val="24"/>
          <w:u w:val="single"/>
        </w:rPr>
        <w:t>一体化科研</w:t>
      </w:r>
      <w:r>
        <w:rPr>
          <w:rFonts w:hint="eastAsia"/>
          <w:spacing w:val="-1"/>
          <w:sz w:val="24"/>
          <w:szCs w:val="24"/>
          <w:u w:val="single"/>
          <w:lang w:val="en-US"/>
        </w:rPr>
        <w:t xml:space="preserve">管理服务平台维护 </w:t>
      </w:r>
      <w:r>
        <w:rPr>
          <w:rFonts w:hint="eastAsia"/>
          <w:spacing w:val="-5"/>
          <w:sz w:val="24"/>
          <w:szCs w:val="24"/>
        </w:rPr>
        <w:t>项目，不适用于其它项目使用。</w:t>
      </w:r>
    </w:p>
    <w:p w:rsidR="00733C44" w:rsidRDefault="00000000">
      <w:pPr>
        <w:pStyle w:val="aa"/>
        <w:numPr>
          <w:ilvl w:val="1"/>
          <w:numId w:val="1"/>
        </w:numPr>
        <w:tabs>
          <w:tab w:val="left" w:pos="1090"/>
          <w:tab w:val="left" w:pos="1091"/>
        </w:tabs>
        <w:snapToGrid w:val="0"/>
        <w:spacing w:line="360" w:lineRule="auto"/>
        <w:ind w:right="48"/>
        <w:rPr>
          <w:sz w:val="24"/>
          <w:szCs w:val="24"/>
        </w:rPr>
      </w:pPr>
      <w:r>
        <w:rPr>
          <w:rFonts w:hint="eastAsia"/>
          <w:spacing w:val="-7"/>
          <w:sz w:val="24"/>
          <w:szCs w:val="24"/>
        </w:rPr>
        <w:t>服务内容：甲乙双方在本合同中明确约定乙方向甲方提供的运行维护服务项目见</w:t>
      </w:r>
      <w:r>
        <w:rPr>
          <w:rFonts w:hint="eastAsia"/>
          <w:spacing w:val="-7"/>
          <w:sz w:val="24"/>
          <w:szCs w:val="24"/>
          <w:lang w:val="en-US"/>
        </w:rPr>
        <w:t>附件一</w:t>
      </w:r>
      <w:r>
        <w:rPr>
          <w:rFonts w:hint="eastAsia"/>
          <w:spacing w:val="-7"/>
          <w:sz w:val="24"/>
          <w:szCs w:val="24"/>
        </w:rPr>
        <w:t>《科南软</w:t>
      </w:r>
      <w:r>
        <w:rPr>
          <w:rFonts w:hint="eastAsia"/>
          <w:spacing w:val="-2"/>
          <w:sz w:val="24"/>
          <w:szCs w:val="24"/>
        </w:rPr>
        <w:t>件运行维护标准服务内容》。</w:t>
      </w:r>
    </w:p>
    <w:p w:rsidR="00733C44" w:rsidRDefault="00000000">
      <w:pPr>
        <w:pStyle w:val="aa"/>
        <w:numPr>
          <w:ilvl w:val="1"/>
          <w:numId w:val="1"/>
        </w:numPr>
        <w:tabs>
          <w:tab w:val="left" w:pos="1090"/>
          <w:tab w:val="left" w:pos="1091"/>
        </w:tabs>
        <w:snapToGrid w:val="0"/>
        <w:spacing w:line="360" w:lineRule="auto"/>
        <w:ind w:right="48" w:hanging="544"/>
        <w:rPr>
          <w:sz w:val="24"/>
          <w:szCs w:val="24"/>
        </w:rPr>
      </w:pPr>
      <w:r>
        <w:rPr>
          <w:rFonts w:hint="eastAsia"/>
          <w:spacing w:val="-6"/>
          <w:sz w:val="24"/>
          <w:szCs w:val="24"/>
        </w:rPr>
        <w:t xml:space="preserve">服务期限：乙方向甲方提供的运行维护服务自 </w:t>
      </w:r>
      <w:r>
        <w:rPr>
          <w:rFonts w:hint="eastAsia"/>
          <w:sz w:val="24"/>
          <w:szCs w:val="24"/>
          <w:u w:val="single"/>
        </w:rPr>
        <w:t>20</w:t>
      </w:r>
      <w:r>
        <w:rPr>
          <w:rFonts w:hint="eastAsia"/>
          <w:sz w:val="24"/>
          <w:szCs w:val="24"/>
          <w:u w:val="single"/>
          <w:lang w:val="en-US"/>
        </w:rPr>
        <w:t>22</w:t>
      </w:r>
      <w:r>
        <w:rPr>
          <w:rFonts w:hint="eastAsia"/>
          <w:sz w:val="24"/>
          <w:szCs w:val="24"/>
        </w:rPr>
        <w:t>年</w:t>
      </w:r>
      <w:r>
        <w:rPr>
          <w:rFonts w:hint="eastAsia"/>
          <w:spacing w:val="4"/>
          <w:sz w:val="24"/>
          <w:szCs w:val="24"/>
          <w:u w:val="single"/>
        </w:rPr>
        <w:t xml:space="preserve"> </w:t>
      </w:r>
      <w:r>
        <w:rPr>
          <w:rFonts w:hint="eastAsia"/>
          <w:sz w:val="24"/>
          <w:szCs w:val="24"/>
          <w:u w:val="single"/>
        </w:rPr>
        <w:t>0</w:t>
      </w:r>
      <w:r>
        <w:rPr>
          <w:rFonts w:hint="eastAsia"/>
          <w:sz w:val="24"/>
          <w:szCs w:val="24"/>
          <w:u w:val="single"/>
          <w:lang w:val="en-US"/>
        </w:rPr>
        <w:t>8</w:t>
      </w:r>
      <w:r>
        <w:rPr>
          <w:rFonts w:hint="eastAsia"/>
          <w:spacing w:val="27"/>
          <w:sz w:val="24"/>
          <w:szCs w:val="24"/>
          <w:u w:val="single"/>
        </w:rPr>
        <w:t xml:space="preserve"> </w:t>
      </w:r>
      <w:r>
        <w:rPr>
          <w:rFonts w:hint="eastAsia"/>
          <w:spacing w:val="-13"/>
          <w:sz w:val="24"/>
          <w:szCs w:val="24"/>
        </w:rPr>
        <w:t xml:space="preserve">月 </w:t>
      </w:r>
      <w:r>
        <w:rPr>
          <w:rFonts w:hint="eastAsia"/>
          <w:sz w:val="24"/>
          <w:szCs w:val="24"/>
          <w:u w:val="single"/>
        </w:rPr>
        <w:t>01</w:t>
      </w:r>
      <w:r>
        <w:rPr>
          <w:rFonts w:hint="eastAsia"/>
          <w:spacing w:val="27"/>
          <w:sz w:val="24"/>
          <w:szCs w:val="24"/>
        </w:rPr>
        <w:t xml:space="preserve"> </w:t>
      </w:r>
      <w:r>
        <w:rPr>
          <w:rFonts w:hint="eastAsia"/>
          <w:spacing w:val="-1"/>
          <w:sz w:val="24"/>
          <w:szCs w:val="24"/>
        </w:rPr>
        <w:t>日生效，有效期至</w:t>
      </w:r>
      <w:r>
        <w:rPr>
          <w:rFonts w:hint="eastAsia"/>
          <w:spacing w:val="4"/>
          <w:sz w:val="24"/>
          <w:szCs w:val="24"/>
          <w:u w:val="single"/>
        </w:rPr>
        <w:t xml:space="preserve"> </w:t>
      </w:r>
      <w:r>
        <w:rPr>
          <w:rFonts w:hint="eastAsia"/>
          <w:sz w:val="24"/>
          <w:szCs w:val="24"/>
          <w:u w:val="single"/>
        </w:rPr>
        <w:t>202</w:t>
      </w:r>
      <w:r>
        <w:rPr>
          <w:rFonts w:hint="eastAsia"/>
          <w:sz w:val="24"/>
          <w:szCs w:val="24"/>
          <w:u w:val="single"/>
          <w:lang w:val="en-US"/>
        </w:rPr>
        <w:t>4</w:t>
      </w:r>
      <w:r>
        <w:rPr>
          <w:rFonts w:hint="eastAsia"/>
          <w:sz w:val="24"/>
          <w:szCs w:val="24"/>
        </w:rPr>
        <w:t>年</w:t>
      </w:r>
      <w:r>
        <w:rPr>
          <w:rFonts w:hint="eastAsia"/>
          <w:sz w:val="24"/>
          <w:szCs w:val="24"/>
          <w:u w:val="single"/>
        </w:rPr>
        <w:t xml:space="preserve"> 0</w:t>
      </w:r>
      <w:r>
        <w:rPr>
          <w:rFonts w:hint="eastAsia"/>
          <w:sz w:val="24"/>
          <w:szCs w:val="24"/>
          <w:u w:val="single"/>
          <w:lang w:val="en-US"/>
        </w:rPr>
        <w:t>7</w:t>
      </w:r>
      <w:r>
        <w:rPr>
          <w:rFonts w:hint="eastAsia"/>
          <w:sz w:val="24"/>
          <w:szCs w:val="24"/>
          <w:u w:val="single"/>
        </w:rPr>
        <w:t xml:space="preserve"> </w:t>
      </w:r>
      <w:r>
        <w:rPr>
          <w:rFonts w:hint="eastAsia"/>
          <w:sz w:val="24"/>
          <w:szCs w:val="24"/>
        </w:rPr>
        <w:t>月</w:t>
      </w:r>
      <w:r>
        <w:rPr>
          <w:rFonts w:hint="eastAsia"/>
          <w:sz w:val="24"/>
          <w:szCs w:val="24"/>
          <w:u w:val="single"/>
        </w:rPr>
        <w:t xml:space="preserve"> 31</w:t>
      </w:r>
      <w:r>
        <w:rPr>
          <w:rFonts w:hint="eastAsia"/>
          <w:sz w:val="24"/>
          <w:szCs w:val="24"/>
        </w:rPr>
        <w:t xml:space="preserve"> 日。</w:t>
      </w:r>
    </w:p>
    <w:p w:rsidR="00733C44" w:rsidRDefault="00000000">
      <w:pPr>
        <w:pStyle w:val="a3"/>
        <w:tabs>
          <w:tab w:val="left" w:pos="1090"/>
        </w:tabs>
        <w:snapToGrid w:val="0"/>
        <w:spacing w:line="360" w:lineRule="auto"/>
        <w:ind w:right="48"/>
        <w:rPr>
          <w:sz w:val="24"/>
          <w:szCs w:val="24"/>
        </w:rPr>
      </w:pPr>
      <w:r>
        <w:rPr>
          <w:rFonts w:hint="eastAsia"/>
          <w:sz w:val="24"/>
          <w:szCs w:val="24"/>
        </w:rPr>
        <w:t>第二条</w:t>
      </w:r>
      <w:r>
        <w:rPr>
          <w:rFonts w:hint="eastAsia"/>
          <w:sz w:val="24"/>
          <w:szCs w:val="24"/>
        </w:rPr>
        <w:tab/>
        <w:t>服务费用</w:t>
      </w:r>
    </w:p>
    <w:p w:rsidR="00733C44" w:rsidRDefault="00000000">
      <w:pPr>
        <w:pStyle w:val="a3"/>
        <w:tabs>
          <w:tab w:val="left" w:pos="1090"/>
        </w:tabs>
        <w:snapToGrid w:val="0"/>
        <w:spacing w:line="360" w:lineRule="auto"/>
        <w:ind w:left="547" w:right="48"/>
        <w:rPr>
          <w:sz w:val="24"/>
          <w:szCs w:val="24"/>
        </w:rPr>
      </w:pPr>
      <w:r>
        <w:rPr>
          <w:rFonts w:hint="eastAsia"/>
          <w:sz w:val="24"/>
          <w:szCs w:val="24"/>
        </w:rPr>
        <w:t>2.1</w:t>
      </w:r>
      <w:r>
        <w:rPr>
          <w:rFonts w:hint="eastAsia"/>
          <w:sz w:val="24"/>
          <w:szCs w:val="24"/>
        </w:rPr>
        <w:tab/>
      </w:r>
      <w:r>
        <w:rPr>
          <w:rFonts w:hint="eastAsia"/>
          <w:spacing w:val="-1"/>
          <w:sz w:val="24"/>
          <w:szCs w:val="24"/>
        </w:rPr>
        <w:t>运行维护费用合计</w:t>
      </w:r>
      <w:r>
        <w:rPr>
          <w:rFonts w:hint="eastAsia"/>
          <w:sz w:val="24"/>
          <w:szCs w:val="24"/>
          <w:u w:val="single"/>
          <w:lang w:val="en-US"/>
        </w:rPr>
        <w:t>487000</w:t>
      </w:r>
      <w:r>
        <w:rPr>
          <w:rFonts w:hint="eastAsia"/>
          <w:sz w:val="24"/>
          <w:szCs w:val="24"/>
          <w:u w:val="single"/>
        </w:rPr>
        <w:t>.00</w:t>
      </w:r>
      <w:r>
        <w:rPr>
          <w:rFonts w:hint="eastAsia"/>
          <w:spacing w:val="-11"/>
          <w:sz w:val="24"/>
          <w:szCs w:val="24"/>
        </w:rPr>
        <w:t>元，大写：</w:t>
      </w:r>
      <w:r>
        <w:rPr>
          <w:rFonts w:hint="eastAsia"/>
          <w:sz w:val="24"/>
          <w:szCs w:val="24"/>
          <w:u w:val="single"/>
          <w:lang w:val="en-US"/>
        </w:rPr>
        <w:t>肆拾捌万柒仟元整</w:t>
      </w:r>
      <w:r>
        <w:rPr>
          <w:rFonts w:hint="eastAsia"/>
          <w:spacing w:val="-2"/>
          <w:sz w:val="24"/>
          <w:szCs w:val="24"/>
        </w:rPr>
        <w:t>。</w:t>
      </w:r>
    </w:p>
    <w:tbl>
      <w:tblPr>
        <w:tblW w:w="51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1"/>
        <w:gridCol w:w="2515"/>
        <w:gridCol w:w="1529"/>
        <w:gridCol w:w="396"/>
        <w:gridCol w:w="431"/>
        <w:gridCol w:w="1809"/>
        <w:gridCol w:w="2200"/>
      </w:tblGrid>
      <w:tr w:rsidR="00733C44">
        <w:trPr>
          <w:trHeight w:val="580"/>
        </w:trPr>
        <w:tc>
          <w:tcPr>
            <w:tcW w:w="200" w:type="pct"/>
            <w:vAlign w:val="center"/>
          </w:tcPr>
          <w:p w:rsidR="00733C44" w:rsidRDefault="00000000">
            <w:pPr>
              <w:pStyle w:val="TableParagraph"/>
              <w:snapToGrid w:val="0"/>
              <w:spacing w:line="360" w:lineRule="auto"/>
              <w:ind w:right="48"/>
              <w:jc w:val="center"/>
              <w:rPr>
                <w:sz w:val="24"/>
                <w:szCs w:val="24"/>
              </w:rPr>
            </w:pPr>
            <w:r>
              <w:rPr>
                <w:rFonts w:hint="eastAsia"/>
                <w:sz w:val="24"/>
                <w:szCs w:val="24"/>
              </w:rPr>
              <w:t>序号</w:t>
            </w:r>
          </w:p>
        </w:tc>
        <w:tc>
          <w:tcPr>
            <w:tcW w:w="1359" w:type="pct"/>
            <w:vAlign w:val="center"/>
          </w:tcPr>
          <w:p w:rsidR="00733C44" w:rsidRDefault="00000000">
            <w:pPr>
              <w:pStyle w:val="TableParagraph"/>
              <w:snapToGrid w:val="0"/>
              <w:spacing w:line="360" w:lineRule="auto"/>
              <w:ind w:left="102" w:right="48"/>
              <w:jc w:val="center"/>
              <w:rPr>
                <w:sz w:val="24"/>
                <w:szCs w:val="24"/>
              </w:rPr>
            </w:pPr>
            <w:r>
              <w:rPr>
                <w:rFonts w:hint="eastAsia"/>
                <w:sz w:val="24"/>
                <w:szCs w:val="24"/>
              </w:rPr>
              <w:t>服务项目</w:t>
            </w:r>
          </w:p>
        </w:tc>
        <w:tc>
          <w:tcPr>
            <w:tcW w:w="826" w:type="pct"/>
            <w:vAlign w:val="center"/>
          </w:tcPr>
          <w:p w:rsidR="00733C44" w:rsidRDefault="00000000">
            <w:pPr>
              <w:pStyle w:val="TableParagraph"/>
              <w:snapToGrid w:val="0"/>
              <w:spacing w:line="360" w:lineRule="auto"/>
              <w:ind w:right="48"/>
              <w:jc w:val="center"/>
              <w:rPr>
                <w:sz w:val="24"/>
                <w:szCs w:val="24"/>
              </w:rPr>
            </w:pPr>
            <w:r>
              <w:rPr>
                <w:rFonts w:hint="eastAsia"/>
                <w:sz w:val="24"/>
                <w:szCs w:val="24"/>
              </w:rPr>
              <w:t>单价</w:t>
            </w:r>
          </w:p>
        </w:tc>
        <w:tc>
          <w:tcPr>
            <w:tcW w:w="214" w:type="pct"/>
            <w:vAlign w:val="center"/>
          </w:tcPr>
          <w:p w:rsidR="00733C44" w:rsidRDefault="00000000">
            <w:pPr>
              <w:pStyle w:val="TableParagraph"/>
              <w:snapToGrid w:val="0"/>
              <w:spacing w:line="360" w:lineRule="auto"/>
              <w:ind w:right="48"/>
              <w:jc w:val="center"/>
              <w:rPr>
                <w:sz w:val="24"/>
                <w:szCs w:val="24"/>
              </w:rPr>
            </w:pPr>
            <w:r>
              <w:rPr>
                <w:rFonts w:hint="eastAsia"/>
                <w:sz w:val="24"/>
                <w:szCs w:val="24"/>
              </w:rPr>
              <w:t>单位</w:t>
            </w:r>
          </w:p>
        </w:tc>
        <w:tc>
          <w:tcPr>
            <w:tcW w:w="231" w:type="pct"/>
            <w:vAlign w:val="center"/>
          </w:tcPr>
          <w:p w:rsidR="00733C44" w:rsidRDefault="00000000">
            <w:pPr>
              <w:pStyle w:val="TableParagraph"/>
              <w:snapToGrid w:val="0"/>
              <w:spacing w:line="360" w:lineRule="auto"/>
              <w:ind w:right="48"/>
              <w:jc w:val="center"/>
              <w:rPr>
                <w:sz w:val="24"/>
                <w:szCs w:val="24"/>
              </w:rPr>
            </w:pPr>
            <w:r>
              <w:rPr>
                <w:rFonts w:hint="eastAsia"/>
                <w:sz w:val="24"/>
                <w:szCs w:val="24"/>
              </w:rPr>
              <w:t>数量</w:t>
            </w:r>
          </w:p>
        </w:tc>
        <w:tc>
          <w:tcPr>
            <w:tcW w:w="978" w:type="pct"/>
            <w:vAlign w:val="center"/>
          </w:tcPr>
          <w:p w:rsidR="00733C44" w:rsidRDefault="00000000">
            <w:pPr>
              <w:pStyle w:val="TableParagraph"/>
              <w:snapToGrid w:val="0"/>
              <w:spacing w:line="360" w:lineRule="auto"/>
              <w:ind w:right="48"/>
              <w:jc w:val="center"/>
              <w:rPr>
                <w:sz w:val="24"/>
                <w:szCs w:val="24"/>
              </w:rPr>
            </w:pPr>
            <w:r>
              <w:rPr>
                <w:rFonts w:hint="eastAsia"/>
                <w:sz w:val="24"/>
                <w:szCs w:val="24"/>
              </w:rPr>
              <w:t>总价</w:t>
            </w:r>
          </w:p>
        </w:tc>
        <w:tc>
          <w:tcPr>
            <w:tcW w:w="1189" w:type="pct"/>
            <w:vAlign w:val="center"/>
          </w:tcPr>
          <w:p w:rsidR="00733C44" w:rsidRDefault="00000000">
            <w:pPr>
              <w:pStyle w:val="TableParagraph"/>
              <w:snapToGrid w:val="0"/>
              <w:spacing w:line="360" w:lineRule="auto"/>
              <w:ind w:right="48"/>
              <w:jc w:val="center"/>
              <w:rPr>
                <w:sz w:val="24"/>
                <w:szCs w:val="24"/>
              </w:rPr>
            </w:pPr>
            <w:r>
              <w:rPr>
                <w:rFonts w:hint="eastAsia"/>
                <w:sz w:val="24"/>
                <w:szCs w:val="24"/>
              </w:rPr>
              <w:t>备注</w:t>
            </w:r>
          </w:p>
        </w:tc>
      </w:tr>
      <w:tr w:rsidR="00733C44">
        <w:trPr>
          <w:trHeight w:val="815"/>
        </w:trPr>
        <w:tc>
          <w:tcPr>
            <w:tcW w:w="200" w:type="pct"/>
            <w:vAlign w:val="center"/>
          </w:tcPr>
          <w:p w:rsidR="00733C44" w:rsidRDefault="00000000">
            <w:pPr>
              <w:pStyle w:val="TableParagraph"/>
              <w:snapToGrid w:val="0"/>
              <w:spacing w:line="360" w:lineRule="auto"/>
              <w:ind w:right="48"/>
              <w:jc w:val="center"/>
              <w:rPr>
                <w:sz w:val="24"/>
                <w:szCs w:val="24"/>
              </w:rPr>
            </w:pPr>
            <w:r>
              <w:rPr>
                <w:rFonts w:hint="eastAsia"/>
                <w:sz w:val="24"/>
                <w:szCs w:val="24"/>
              </w:rPr>
              <w:t>1</w:t>
            </w:r>
          </w:p>
        </w:tc>
        <w:tc>
          <w:tcPr>
            <w:tcW w:w="1359" w:type="pct"/>
            <w:vAlign w:val="center"/>
          </w:tcPr>
          <w:p w:rsidR="00733C44" w:rsidRDefault="00000000">
            <w:pPr>
              <w:pStyle w:val="TableParagraph"/>
              <w:snapToGrid w:val="0"/>
              <w:spacing w:line="360" w:lineRule="auto"/>
              <w:ind w:left="102" w:right="48"/>
              <w:jc w:val="both"/>
              <w:rPr>
                <w:sz w:val="24"/>
                <w:szCs w:val="24"/>
                <w:lang w:val="en-US"/>
              </w:rPr>
            </w:pPr>
            <w:r>
              <w:rPr>
                <w:rFonts w:hint="eastAsia"/>
                <w:sz w:val="24"/>
                <w:szCs w:val="24"/>
              </w:rPr>
              <w:t>深圳先进技术研究院一体化科研管理服务平台运行维护费</w:t>
            </w:r>
          </w:p>
        </w:tc>
        <w:tc>
          <w:tcPr>
            <w:tcW w:w="826" w:type="pct"/>
            <w:vAlign w:val="center"/>
          </w:tcPr>
          <w:p w:rsidR="00733C44" w:rsidRDefault="00000000">
            <w:pPr>
              <w:pStyle w:val="TableParagraph"/>
              <w:snapToGrid w:val="0"/>
              <w:spacing w:line="360" w:lineRule="auto"/>
              <w:ind w:left="128" w:right="48"/>
              <w:jc w:val="both"/>
              <w:rPr>
                <w:sz w:val="24"/>
                <w:szCs w:val="24"/>
                <w:lang w:val="en-US"/>
              </w:rPr>
            </w:pPr>
            <w:r>
              <w:rPr>
                <w:rFonts w:hint="eastAsia"/>
                <w:sz w:val="24"/>
                <w:szCs w:val="24"/>
                <w:lang w:val="en-US"/>
              </w:rPr>
              <w:t>268500.00</w:t>
            </w:r>
          </w:p>
        </w:tc>
        <w:tc>
          <w:tcPr>
            <w:tcW w:w="214" w:type="pct"/>
            <w:vAlign w:val="center"/>
          </w:tcPr>
          <w:p w:rsidR="00733C44" w:rsidRDefault="00000000">
            <w:pPr>
              <w:pStyle w:val="TableParagraph"/>
              <w:snapToGrid w:val="0"/>
              <w:spacing w:line="360" w:lineRule="auto"/>
              <w:ind w:right="48"/>
              <w:jc w:val="center"/>
              <w:rPr>
                <w:sz w:val="24"/>
                <w:szCs w:val="24"/>
              </w:rPr>
            </w:pPr>
            <w:r>
              <w:rPr>
                <w:rFonts w:hint="eastAsia"/>
                <w:sz w:val="24"/>
                <w:szCs w:val="24"/>
              </w:rPr>
              <w:t>每年</w:t>
            </w:r>
          </w:p>
        </w:tc>
        <w:tc>
          <w:tcPr>
            <w:tcW w:w="231" w:type="pct"/>
            <w:tcBorders>
              <w:right w:val="single" w:sz="4" w:space="0" w:color="auto"/>
            </w:tcBorders>
            <w:vAlign w:val="center"/>
          </w:tcPr>
          <w:p w:rsidR="00733C44" w:rsidRDefault="00000000">
            <w:pPr>
              <w:pStyle w:val="TableParagraph"/>
              <w:snapToGrid w:val="0"/>
              <w:spacing w:line="360" w:lineRule="auto"/>
              <w:ind w:left="4" w:right="48"/>
              <w:jc w:val="center"/>
              <w:rPr>
                <w:sz w:val="24"/>
                <w:szCs w:val="24"/>
                <w:lang w:val="en-US"/>
              </w:rPr>
            </w:pPr>
            <w:r>
              <w:rPr>
                <w:rFonts w:hint="eastAsia"/>
                <w:sz w:val="24"/>
                <w:szCs w:val="24"/>
                <w:lang w:val="en-US"/>
              </w:rPr>
              <w:t>2</w:t>
            </w:r>
          </w:p>
        </w:tc>
        <w:tc>
          <w:tcPr>
            <w:tcW w:w="978" w:type="pct"/>
            <w:tcBorders>
              <w:left w:val="single" w:sz="4" w:space="0" w:color="auto"/>
            </w:tcBorders>
            <w:vAlign w:val="center"/>
          </w:tcPr>
          <w:p w:rsidR="00733C44" w:rsidRDefault="00AE63AB">
            <w:pPr>
              <w:pStyle w:val="TableParagraph"/>
              <w:snapToGrid w:val="0"/>
              <w:spacing w:line="360" w:lineRule="auto"/>
              <w:ind w:right="48"/>
              <w:jc w:val="center"/>
              <w:rPr>
                <w:sz w:val="24"/>
                <w:szCs w:val="24"/>
              </w:rPr>
            </w:pPr>
            <w:r>
              <w:rPr>
                <w:rFonts w:hint="eastAsia"/>
                <w:sz w:val="24"/>
                <w:szCs w:val="24"/>
                <w:lang w:val="en-US"/>
              </w:rPr>
              <w:t>5370</w:t>
            </w:r>
            <w:r w:rsidR="00000000">
              <w:rPr>
                <w:rFonts w:hint="eastAsia"/>
                <w:sz w:val="24"/>
                <w:szCs w:val="24"/>
                <w:lang w:val="en-US"/>
              </w:rPr>
              <w:t>00</w:t>
            </w:r>
            <w:r w:rsidR="00000000">
              <w:rPr>
                <w:rFonts w:hint="eastAsia"/>
                <w:sz w:val="24"/>
                <w:szCs w:val="24"/>
              </w:rPr>
              <w:t>.00</w:t>
            </w:r>
          </w:p>
        </w:tc>
        <w:tc>
          <w:tcPr>
            <w:tcW w:w="1189" w:type="pct"/>
            <w:vAlign w:val="center"/>
          </w:tcPr>
          <w:p w:rsidR="00733C44" w:rsidRDefault="00733C44">
            <w:pPr>
              <w:pStyle w:val="TableParagraph"/>
              <w:snapToGrid w:val="0"/>
              <w:spacing w:line="360" w:lineRule="auto"/>
              <w:ind w:right="48"/>
              <w:jc w:val="center"/>
              <w:rPr>
                <w:sz w:val="24"/>
                <w:szCs w:val="24"/>
                <w:lang w:val="en-US"/>
              </w:rPr>
            </w:pPr>
          </w:p>
        </w:tc>
      </w:tr>
      <w:tr w:rsidR="00733C44">
        <w:trPr>
          <w:trHeight w:val="558"/>
        </w:trPr>
        <w:tc>
          <w:tcPr>
            <w:tcW w:w="2832" w:type="pct"/>
            <w:gridSpan w:val="5"/>
            <w:tcBorders>
              <w:right w:val="single" w:sz="4" w:space="0" w:color="auto"/>
            </w:tcBorders>
            <w:vAlign w:val="center"/>
          </w:tcPr>
          <w:p w:rsidR="00733C44" w:rsidRDefault="00AE63AB">
            <w:pPr>
              <w:pStyle w:val="TableParagraph"/>
              <w:snapToGrid w:val="0"/>
              <w:spacing w:line="360" w:lineRule="auto"/>
              <w:ind w:left="4" w:right="48"/>
              <w:jc w:val="right"/>
              <w:rPr>
                <w:sz w:val="24"/>
                <w:szCs w:val="24"/>
              </w:rPr>
            </w:pPr>
            <w:r>
              <w:rPr>
                <w:rFonts w:hint="eastAsia"/>
                <w:sz w:val="24"/>
                <w:szCs w:val="24"/>
              </w:rPr>
              <w:t>优惠后总价</w:t>
            </w:r>
          </w:p>
        </w:tc>
        <w:tc>
          <w:tcPr>
            <w:tcW w:w="978" w:type="pct"/>
            <w:tcBorders>
              <w:left w:val="single" w:sz="4" w:space="0" w:color="auto"/>
            </w:tcBorders>
            <w:vAlign w:val="center"/>
          </w:tcPr>
          <w:p w:rsidR="00733C44" w:rsidRDefault="00000000">
            <w:pPr>
              <w:pStyle w:val="TableParagraph"/>
              <w:snapToGrid w:val="0"/>
              <w:spacing w:line="360" w:lineRule="auto"/>
              <w:ind w:right="48"/>
              <w:jc w:val="center"/>
              <w:rPr>
                <w:sz w:val="24"/>
                <w:szCs w:val="24"/>
                <w:lang w:val="en-US"/>
              </w:rPr>
            </w:pPr>
            <w:r>
              <w:rPr>
                <w:rFonts w:hint="eastAsia"/>
                <w:sz w:val="24"/>
                <w:szCs w:val="24"/>
                <w:lang w:val="en-US"/>
              </w:rPr>
              <w:t>487,000</w:t>
            </w:r>
            <w:r>
              <w:rPr>
                <w:rFonts w:hint="eastAsia"/>
                <w:sz w:val="24"/>
                <w:szCs w:val="24"/>
              </w:rPr>
              <w:t>.00</w:t>
            </w:r>
          </w:p>
        </w:tc>
        <w:tc>
          <w:tcPr>
            <w:tcW w:w="1189" w:type="pct"/>
            <w:vAlign w:val="center"/>
          </w:tcPr>
          <w:p w:rsidR="00733C44" w:rsidRDefault="00000000">
            <w:pPr>
              <w:pStyle w:val="TableParagraph"/>
              <w:snapToGrid w:val="0"/>
              <w:spacing w:line="360" w:lineRule="auto"/>
              <w:ind w:right="48"/>
              <w:rPr>
                <w:sz w:val="24"/>
                <w:szCs w:val="24"/>
                <w:lang w:val="en-US"/>
              </w:rPr>
            </w:pPr>
            <w:r>
              <w:rPr>
                <w:rFonts w:hint="eastAsia"/>
                <w:sz w:val="24"/>
                <w:szCs w:val="24"/>
                <w:lang w:val="en-US"/>
              </w:rPr>
              <w:t>两年运维费用合计为537000.00元折扣优惠后487000.00元</w:t>
            </w:r>
          </w:p>
        </w:tc>
      </w:tr>
    </w:tbl>
    <w:p w:rsidR="00733C44" w:rsidRDefault="00000000">
      <w:pPr>
        <w:pStyle w:val="a3"/>
        <w:tabs>
          <w:tab w:val="left" w:pos="1090"/>
        </w:tabs>
        <w:snapToGrid w:val="0"/>
        <w:spacing w:line="360" w:lineRule="auto"/>
        <w:ind w:right="48"/>
        <w:rPr>
          <w:sz w:val="24"/>
          <w:szCs w:val="24"/>
        </w:rPr>
      </w:pPr>
      <w:r>
        <w:rPr>
          <w:rFonts w:hint="eastAsia"/>
          <w:sz w:val="24"/>
          <w:szCs w:val="24"/>
        </w:rPr>
        <w:t>第三条</w:t>
      </w:r>
      <w:r>
        <w:rPr>
          <w:rFonts w:hint="eastAsia"/>
          <w:sz w:val="24"/>
          <w:szCs w:val="24"/>
        </w:rPr>
        <w:tab/>
        <w:t>付款方式</w:t>
      </w:r>
    </w:p>
    <w:p w:rsidR="00733C44" w:rsidRDefault="00000000">
      <w:pPr>
        <w:pStyle w:val="aa"/>
        <w:numPr>
          <w:ilvl w:val="1"/>
          <w:numId w:val="2"/>
        </w:numPr>
        <w:tabs>
          <w:tab w:val="left" w:pos="1090"/>
          <w:tab w:val="left" w:pos="1091"/>
        </w:tabs>
        <w:snapToGrid w:val="0"/>
        <w:spacing w:line="360" w:lineRule="auto"/>
        <w:ind w:right="48"/>
        <w:rPr>
          <w:sz w:val="24"/>
          <w:szCs w:val="24"/>
        </w:rPr>
      </w:pPr>
      <w:r>
        <w:rPr>
          <w:rFonts w:hint="eastAsia"/>
          <w:sz w:val="24"/>
          <w:szCs w:val="24"/>
        </w:rPr>
        <w:t>甲方应于本合同生效之日起的</w:t>
      </w:r>
      <w:r>
        <w:rPr>
          <w:rFonts w:hint="eastAsia"/>
          <w:sz w:val="24"/>
          <w:szCs w:val="24"/>
          <w:u w:val="single"/>
          <w:lang w:val="en-US"/>
        </w:rPr>
        <w:t>10</w:t>
      </w:r>
      <w:r>
        <w:rPr>
          <w:rFonts w:hint="eastAsia"/>
          <w:spacing w:val="-1"/>
          <w:sz w:val="24"/>
          <w:szCs w:val="24"/>
        </w:rPr>
        <w:t>个</w:t>
      </w:r>
      <w:r>
        <w:rPr>
          <w:rFonts w:hint="eastAsia"/>
          <w:spacing w:val="-1"/>
          <w:sz w:val="24"/>
          <w:szCs w:val="24"/>
          <w:lang w:val="en-US"/>
        </w:rPr>
        <w:t>工作</w:t>
      </w:r>
      <w:r>
        <w:rPr>
          <w:rFonts w:hint="eastAsia"/>
          <w:spacing w:val="-1"/>
          <w:sz w:val="24"/>
          <w:szCs w:val="24"/>
        </w:rPr>
        <w:t>日内，向乙方支付本合同约定的运行维护</w:t>
      </w:r>
      <w:r>
        <w:rPr>
          <w:rFonts w:hint="eastAsia"/>
          <w:sz w:val="24"/>
          <w:szCs w:val="24"/>
        </w:rPr>
        <w:t>费用</w:t>
      </w:r>
      <w:r>
        <w:rPr>
          <w:rFonts w:hint="eastAsia"/>
          <w:sz w:val="24"/>
          <w:szCs w:val="24"/>
          <w:lang w:val="en-US"/>
        </w:rPr>
        <w:t>全额</w:t>
      </w:r>
      <w:r>
        <w:rPr>
          <w:rFonts w:hint="eastAsia"/>
          <w:spacing w:val="-1"/>
          <w:sz w:val="24"/>
          <w:szCs w:val="24"/>
          <w:lang w:val="en-US"/>
        </w:rPr>
        <w:t>的</w:t>
      </w:r>
      <w:r>
        <w:rPr>
          <w:rFonts w:hint="eastAsia"/>
          <w:sz w:val="24"/>
          <w:szCs w:val="24"/>
          <w:u w:val="single"/>
          <w:lang w:val="en-US"/>
        </w:rPr>
        <w:t>100%</w:t>
      </w:r>
      <w:r>
        <w:rPr>
          <w:rFonts w:hint="eastAsia"/>
          <w:sz w:val="24"/>
          <w:szCs w:val="24"/>
          <w:lang w:val="en-US"/>
        </w:rPr>
        <w:t xml:space="preserve">比例 </w:t>
      </w:r>
      <w:r>
        <w:rPr>
          <w:rFonts w:hint="eastAsia"/>
          <w:sz w:val="24"/>
          <w:szCs w:val="24"/>
          <w:u w:val="single"/>
          <w:lang w:val="en-US"/>
        </w:rPr>
        <w:t>¥487,000.00元</w:t>
      </w:r>
      <w:r>
        <w:rPr>
          <w:rFonts w:hint="eastAsia"/>
          <w:sz w:val="24"/>
          <w:szCs w:val="24"/>
          <w:lang w:val="en-US"/>
        </w:rPr>
        <w:t>（大写:肆拾捌万柒仟元整）</w:t>
      </w:r>
      <w:r>
        <w:rPr>
          <w:rFonts w:hint="eastAsia"/>
          <w:spacing w:val="-1"/>
          <w:sz w:val="24"/>
          <w:szCs w:val="24"/>
          <w:lang w:val="en-US"/>
        </w:rPr>
        <w:t>，乙方再投入运维人员维护系统且保证系统的正常运行</w:t>
      </w:r>
      <w:r>
        <w:rPr>
          <w:rFonts w:hint="eastAsia"/>
          <w:sz w:val="24"/>
          <w:szCs w:val="24"/>
        </w:rPr>
        <w:t>。</w:t>
      </w:r>
    </w:p>
    <w:p w:rsidR="00733C44" w:rsidRDefault="00000000">
      <w:pPr>
        <w:pStyle w:val="aa"/>
        <w:numPr>
          <w:ilvl w:val="1"/>
          <w:numId w:val="2"/>
        </w:numPr>
        <w:tabs>
          <w:tab w:val="left" w:pos="1090"/>
          <w:tab w:val="left" w:pos="1091"/>
        </w:tabs>
        <w:snapToGrid w:val="0"/>
        <w:spacing w:line="360" w:lineRule="auto"/>
        <w:ind w:right="48" w:hanging="544"/>
        <w:rPr>
          <w:sz w:val="24"/>
          <w:szCs w:val="24"/>
        </w:rPr>
      </w:pPr>
      <w:r>
        <w:rPr>
          <w:rFonts w:hint="eastAsia"/>
          <w:spacing w:val="-7"/>
          <w:sz w:val="24"/>
          <w:szCs w:val="24"/>
        </w:rPr>
        <w:lastRenderedPageBreak/>
        <w:t>乙方收到相应款项</w:t>
      </w:r>
      <w:r>
        <w:rPr>
          <w:rFonts w:hint="eastAsia"/>
          <w:sz w:val="24"/>
          <w:szCs w:val="24"/>
          <w:u w:val="single"/>
        </w:rPr>
        <w:t>5</w:t>
      </w:r>
      <w:r>
        <w:rPr>
          <w:rFonts w:hint="eastAsia"/>
          <w:spacing w:val="-5"/>
          <w:sz w:val="24"/>
          <w:szCs w:val="24"/>
        </w:rPr>
        <w:t>个工作日内向甲方开具符合国家财务规定的相应数额的发票。</w:t>
      </w:r>
    </w:p>
    <w:p w:rsidR="00733C44" w:rsidRDefault="00000000">
      <w:pPr>
        <w:pStyle w:val="a3"/>
        <w:snapToGrid w:val="0"/>
        <w:spacing w:line="360" w:lineRule="auto"/>
        <w:ind w:right="48"/>
        <w:jc w:val="both"/>
        <w:rPr>
          <w:sz w:val="24"/>
          <w:szCs w:val="24"/>
        </w:rPr>
      </w:pPr>
      <w:r>
        <w:rPr>
          <w:rFonts w:hint="eastAsia"/>
          <w:sz w:val="24"/>
          <w:szCs w:val="24"/>
        </w:rPr>
        <w:t>第四条 甲方责任</w:t>
      </w:r>
    </w:p>
    <w:p w:rsidR="00733C44" w:rsidRDefault="00000000">
      <w:pPr>
        <w:pStyle w:val="aa"/>
        <w:numPr>
          <w:ilvl w:val="1"/>
          <w:numId w:val="3"/>
        </w:numPr>
        <w:tabs>
          <w:tab w:val="left" w:pos="1091"/>
        </w:tabs>
        <w:snapToGrid w:val="0"/>
        <w:spacing w:line="360" w:lineRule="auto"/>
        <w:ind w:right="48"/>
        <w:jc w:val="both"/>
        <w:rPr>
          <w:sz w:val="24"/>
          <w:szCs w:val="24"/>
        </w:rPr>
      </w:pPr>
      <w:r>
        <w:rPr>
          <w:rFonts w:hint="eastAsia"/>
          <w:spacing w:val="-6"/>
          <w:sz w:val="24"/>
          <w:szCs w:val="24"/>
        </w:rPr>
        <w:t>提供服务项目软件系统的使用和管理所需</w:t>
      </w:r>
      <w:r>
        <w:rPr>
          <w:rFonts w:hint="eastAsia"/>
          <w:sz w:val="24"/>
          <w:szCs w:val="24"/>
        </w:rPr>
        <w:t>的</w:t>
      </w:r>
      <w:r>
        <w:rPr>
          <w:rFonts w:hint="eastAsia"/>
          <w:spacing w:val="-6"/>
          <w:sz w:val="24"/>
          <w:szCs w:val="24"/>
        </w:rPr>
        <w:t>计算机、打印机等相关硬件设</w:t>
      </w:r>
      <w:r>
        <w:rPr>
          <w:rFonts w:hint="eastAsia"/>
          <w:sz w:val="24"/>
          <w:szCs w:val="24"/>
        </w:rPr>
        <w:t>备</w:t>
      </w:r>
      <w:r>
        <w:rPr>
          <w:rFonts w:hint="eastAsia"/>
          <w:spacing w:val="-5"/>
          <w:sz w:val="24"/>
          <w:szCs w:val="24"/>
        </w:rPr>
        <w:t>，为系统运行提供必要的网络保障。</w:t>
      </w:r>
    </w:p>
    <w:p w:rsidR="00733C44" w:rsidRDefault="00000000">
      <w:pPr>
        <w:pStyle w:val="aa"/>
        <w:numPr>
          <w:ilvl w:val="1"/>
          <w:numId w:val="3"/>
        </w:numPr>
        <w:tabs>
          <w:tab w:val="left" w:pos="1091"/>
        </w:tabs>
        <w:snapToGrid w:val="0"/>
        <w:spacing w:line="360" w:lineRule="auto"/>
        <w:ind w:right="48"/>
        <w:jc w:val="both"/>
        <w:rPr>
          <w:sz w:val="24"/>
          <w:szCs w:val="24"/>
        </w:rPr>
      </w:pPr>
      <w:r>
        <w:rPr>
          <w:spacing w:val="-7"/>
          <w:sz w:val="24"/>
          <w:szCs w:val="24"/>
        </w:rPr>
        <w:t>甲方系统管理人员将采用乙方提供的AOP</w:t>
      </w:r>
      <w:r>
        <w:rPr>
          <w:rFonts w:hint="eastAsia"/>
          <w:spacing w:val="-7"/>
          <w:sz w:val="24"/>
          <w:szCs w:val="24"/>
          <w:lang w:val="en-US"/>
        </w:rPr>
        <w:t>系统</w:t>
      </w:r>
      <w:r>
        <w:rPr>
          <w:rFonts w:hint="eastAsia"/>
          <w:spacing w:val="-7"/>
          <w:sz w:val="24"/>
          <w:szCs w:val="24"/>
        </w:rPr>
        <w:t>管</w:t>
      </w:r>
      <w:r>
        <w:rPr>
          <w:spacing w:val="-7"/>
          <w:sz w:val="24"/>
          <w:szCs w:val="24"/>
        </w:rPr>
        <w:t>理员操作界面</w:t>
      </w:r>
      <w:r>
        <w:rPr>
          <w:rFonts w:hint="eastAsia"/>
          <w:spacing w:val="-7"/>
          <w:sz w:val="24"/>
          <w:szCs w:val="24"/>
        </w:rPr>
        <w:t>和工具</w:t>
      </w:r>
      <w:r>
        <w:rPr>
          <w:spacing w:val="-7"/>
          <w:sz w:val="24"/>
          <w:szCs w:val="24"/>
        </w:rPr>
        <w:t>对系统运行情况进行监测和操作。</w:t>
      </w:r>
    </w:p>
    <w:p w:rsidR="00733C44" w:rsidRDefault="00000000">
      <w:pPr>
        <w:tabs>
          <w:tab w:val="left" w:pos="1091"/>
        </w:tabs>
        <w:snapToGrid w:val="0"/>
        <w:spacing w:line="360" w:lineRule="auto"/>
        <w:ind w:right="48"/>
        <w:rPr>
          <w:sz w:val="24"/>
          <w:szCs w:val="24"/>
        </w:rPr>
      </w:pPr>
      <w:r>
        <w:rPr>
          <w:rFonts w:hint="eastAsia"/>
          <w:spacing w:val="6"/>
          <w:sz w:val="24"/>
          <w:szCs w:val="24"/>
        </w:rPr>
        <w:t>第五条 乙方责任</w:t>
      </w:r>
    </w:p>
    <w:p w:rsidR="00733C44" w:rsidRDefault="00000000">
      <w:pPr>
        <w:pStyle w:val="a3"/>
        <w:snapToGrid w:val="0"/>
        <w:spacing w:line="360" w:lineRule="auto"/>
        <w:ind w:left="1090" w:right="48" w:hanging="543"/>
        <w:jc w:val="both"/>
        <w:rPr>
          <w:spacing w:val="-7"/>
          <w:sz w:val="24"/>
          <w:szCs w:val="24"/>
        </w:rPr>
      </w:pPr>
      <w:r>
        <w:rPr>
          <w:rFonts w:hint="eastAsia"/>
          <w:sz w:val="24"/>
          <w:szCs w:val="24"/>
        </w:rPr>
        <w:t>5.1</w:t>
      </w:r>
      <w:r>
        <w:rPr>
          <w:rFonts w:hint="eastAsia"/>
          <w:spacing w:val="2"/>
          <w:sz w:val="24"/>
          <w:szCs w:val="24"/>
        </w:rPr>
        <w:t xml:space="preserve"> </w:t>
      </w:r>
      <w:r>
        <w:rPr>
          <w:spacing w:val="-7"/>
          <w:sz w:val="24"/>
          <w:szCs w:val="24"/>
        </w:rPr>
        <w:t>在甲方向乙方支付相应的服务费后，乙方将根据本合同约定向甲方服务项目软件系统的运行维护，包括：为确保系统的稳定可靠运行，对系统在网络环境下运行的系统、数据、网络通信的日常管理与维护、日常巡检、运行健康检测、非应用系统的故障排除、数据备份、信息安全管理等</w:t>
      </w:r>
      <w:r>
        <w:rPr>
          <w:rFonts w:hint="eastAsia"/>
          <w:spacing w:val="-7"/>
          <w:sz w:val="24"/>
          <w:szCs w:val="24"/>
        </w:rPr>
        <w:t>。</w:t>
      </w:r>
    </w:p>
    <w:p w:rsidR="00733C44" w:rsidRDefault="00000000">
      <w:pPr>
        <w:pStyle w:val="a3"/>
        <w:snapToGrid w:val="0"/>
        <w:spacing w:line="360" w:lineRule="auto"/>
        <w:ind w:left="1090" w:right="48" w:hanging="543"/>
        <w:jc w:val="both"/>
        <w:rPr>
          <w:spacing w:val="-7"/>
          <w:sz w:val="24"/>
          <w:szCs w:val="24"/>
        </w:rPr>
      </w:pPr>
      <w:r>
        <w:rPr>
          <w:rFonts w:hint="eastAsia"/>
          <w:spacing w:val="-7"/>
          <w:sz w:val="24"/>
          <w:szCs w:val="24"/>
        </w:rPr>
        <w:t>5</w:t>
      </w:r>
      <w:r>
        <w:rPr>
          <w:spacing w:val="-7"/>
          <w:sz w:val="24"/>
          <w:szCs w:val="24"/>
        </w:rPr>
        <w:t>.</w:t>
      </w:r>
      <w:r>
        <w:rPr>
          <w:rFonts w:hint="eastAsia"/>
          <w:spacing w:val="-7"/>
          <w:sz w:val="24"/>
          <w:szCs w:val="24"/>
          <w:lang w:val="en-US"/>
        </w:rPr>
        <w:t>2</w:t>
      </w:r>
      <w:r>
        <w:rPr>
          <w:spacing w:val="-7"/>
          <w:sz w:val="24"/>
          <w:szCs w:val="24"/>
        </w:rPr>
        <w:t xml:space="preserve"> </w:t>
      </w:r>
      <w:r>
        <w:rPr>
          <w:rFonts w:hint="eastAsia"/>
          <w:spacing w:val="-7"/>
          <w:sz w:val="24"/>
          <w:szCs w:val="24"/>
        </w:rPr>
        <w:t>如乙方无法保障系统正常运行（包括无法在浏览器端或手机端进行正常操作，具体认定以经甲方确认的系统运维报告内容为准），根据系统非正常运行时间支付违约金。违约金金额按</w:t>
      </w:r>
      <w:r>
        <w:rPr>
          <w:spacing w:val="-7"/>
          <w:sz w:val="24"/>
          <w:szCs w:val="24"/>
        </w:rPr>
        <w:t xml:space="preserve"> “</w:t>
      </w:r>
      <w:r>
        <w:rPr>
          <w:rFonts w:hint="eastAsia"/>
          <w:spacing w:val="-7"/>
          <w:sz w:val="24"/>
          <w:szCs w:val="24"/>
        </w:rPr>
        <w:t>非正常运行天数 x</w:t>
      </w:r>
      <w:r>
        <w:rPr>
          <w:spacing w:val="-7"/>
          <w:sz w:val="24"/>
          <w:szCs w:val="24"/>
        </w:rPr>
        <w:t xml:space="preserve"> </w:t>
      </w:r>
      <w:r>
        <w:rPr>
          <w:rFonts w:hint="eastAsia"/>
          <w:spacing w:val="-7"/>
          <w:sz w:val="24"/>
          <w:szCs w:val="24"/>
        </w:rPr>
        <w:t>运维合同总金额 /</w:t>
      </w:r>
      <w:r>
        <w:rPr>
          <w:spacing w:val="-7"/>
          <w:sz w:val="24"/>
          <w:szCs w:val="24"/>
        </w:rPr>
        <w:t xml:space="preserve"> 365”</w:t>
      </w:r>
      <w:r>
        <w:rPr>
          <w:rFonts w:hint="eastAsia"/>
          <w:spacing w:val="-7"/>
          <w:sz w:val="24"/>
          <w:szCs w:val="24"/>
        </w:rPr>
        <w:t>进行计算。</w:t>
      </w:r>
    </w:p>
    <w:p w:rsidR="00733C44" w:rsidRDefault="00000000">
      <w:pPr>
        <w:pStyle w:val="a3"/>
        <w:snapToGrid w:val="0"/>
        <w:spacing w:line="360" w:lineRule="auto"/>
        <w:ind w:right="48"/>
        <w:jc w:val="both"/>
        <w:rPr>
          <w:sz w:val="24"/>
          <w:szCs w:val="24"/>
        </w:rPr>
      </w:pPr>
      <w:r>
        <w:rPr>
          <w:rFonts w:hint="eastAsia"/>
          <w:sz w:val="24"/>
          <w:szCs w:val="24"/>
        </w:rPr>
        <w:t>第六条 责任限制及有限保证</w:t>
      </w:r>
    </w:p>
    <w:p w:rsidR="00733C44" w:rsidRDefault="00000000">
      <w:pPr>
        <w:pStyle w:val="aa"/>
        <w:numPr>
          <w:ilvl w:val="1"/>
          <w:numId w:val="4"/>
        </w:numPr>
        <w:tabs>
          <w:tab w:val="left" w:pos="1091"/>
        </w:tabs>
        <w:snapToGrid w:val="0"/>
        <w:spacing w:line="360" w:lineRule="auto"/>
        <w:ind w:right="48"/>
        <w:jc w:val="both"/>
        <w:rPr>
          <w:sz w:val="24"/>
          <w:szCs w:val="24"/>
        </w:rPr>
      </w:pPr>
      <w:r>
        <w:rPr>
          <w:rFonts w:hint="eastAsia"/>
          <w:spacing w:val="-7"/>
          <w:sz w:val="24"/>
          <w:szCs w:val="24"/>
        </w:rPr>
        <w:t>乙方承诺根据本合同的约定向甲方提供服务，但是对于因不可抗力</w:t>
      </w:r>
      <w:r>
        <w:rPr>
          <w:rFonts w:hint="eastAsia"/>
          <w:spacing w:val="-3"/>
          <w:sz w:val="24"/>
          <w:szCs w:val="24"/>
        </w:rPr>
        <w:t>而给甲方造成的损失不承担任何责任。</w:t>
      </w:r>
    </w:p>
    <w:p w:rsidR="00733C44" w:rsidRDefault="00000000">
      <w:pPr>
        <w:pStyle w:val="a3"/>
        <w:tabs>
          <w:tab w:val="left" w:pos="1090"/>
        </w:tabs>
        <w:snapToGrid w:val="0"/>
        <w:spacing w:line="360" w:lineRule="auto"/>
        <w:ind w:right="48"/>
        <w:rPr>
          <w:sz w:val="24"/>
          <w:szCs w:val="24"/>
        </w:rPr>
      </w:pPr>
      <w:r>
        <w:rPr>
          <w:rFonts w:hint="eastAsia"/>
          <w:sz w:val="24"/>
          <w:szCs w:val="24"/>
        </w:rPr>
        <w:t>第七条</w:t>
      </w:r>
      <w:r>
        <w:rPr>
          <w:rFonts w:hint="eastAsia"/>
          <w:sz w:val="24"/>
          <w:szCs w:val="24"/>
        </w:rPr>
        <w:tab/>
        <w:t>违约责任</w:t>
      </w:r>
      <w:r>
        <w:rPr>
          <w:rFonts w:hint="eastAsia"/>
          <w:spacing w:val="-5"/>
          <w:sz w:val="24"/>
          <w:szCs w:val="24"/>
        </w:rPr>
        <w:t>及</w:t>
      </w:r>
      <w:r>
        <w:rPr>
          <w:rFonts w:hint="eastAsia"/>
          <w:sz w:val="24"/>
          <w:szCs w:val="24"/>
        </w:rPr>
        <w:t>责任限制</w:t>
      </w:r>
    </w:p>
    <w:p w:rsidR="00733C44" w:rsidRDefault="00000000">
      <w:pPr>
        <w:pStyle w:val="aa"/>
        <w:numPr>
          <w:ilvl w:val="1"/>
          <w:numId w:val="5"/>
        </w:numPr>
        <w:tabs>
          <w:tab w:val="left" w:pos="1091"/>
        </w:tabs>
        <w:snapToGrid w:val="0"/>
        <w:spacing w:line="360" w:lineRule="auto"/>
        <w:ind w:right="48"/>
        <w:jc w:val="both"/>
        <w:rPr>
          <w:sz w:val="24"/>
          <w:szCs w:val="24"/>
        </w:rPr>
      </w:pPr>
      <w:r>
        <w:rPr>
          <w:rFonts w:hint="eastAsia"/>
          <w:spacing w:val="-6"/>
          <w:sz w:val="24"/>
          <w:szCs w:val="24"/>
        </w:rPr>
        <w:t>若甲方未能按照本合同及其附件的规定提供必要的工作配合或环境支持，或不能及时验收</w:t>
      </w:r>
      <w:r>
        <w:rPr>
          <w:rFonts w:hint="eastAsia"/>
          <w:spacing w:val="-8"/>
          <w:sz w:val="24"/>
          <w:szCs w:val="24"/>
        </w:rPr>
        <w:t>或有意拖延验收，致使乙方服务不能按计划如期进行，乙方的服务将按延误时间顺延；如</w:t>
      </w:r>
      <w:r>
        <w:rPr>
          <w:rFonts w:hint="eastAsia"/>
          <w:spacing w:val="-2"/>
          <w:sz w:val="24"/>
          <w:szCs w:val="24"/>
        </w:rPr>
        <w:t>果延期超过三十</w:t>
      </w:r>
      <w:r>
        <w:rPr>
          <w:rFonts w:hint="eastAsia"/>
          <w:spacing w:val="-4"/>
          <w:sz w:val="24"/>
          <w:szCs w:val="24"/>
        </w:rPr>
        <w:t>（30）</w:t>
      </w:r>
      <w:r>
        <w:rPr>
          <w:rFonts w:hint="eastAsia"/>
          <w:spacing w:val="-6"/>
          <w:sz w:val="24"/>
          <w:szCs w:val="24"/>
        </w:rPr>
        <w:t>日，乙方有权终止本合同，并有权要求甲方支付乙方在此前发生的</w:t>
      </w:r>
      <w:r>
        <w:rPr>
          <w:rFonts w:hint="eastAsia"/>
          <w:spacing w:val="-2"/>
          <w:sz w:val="24"/>
          <w:szCs w:val="24"/>
        </w:rPr>
        <w:t>和本合同有关的费用。</w:t>
      </w:r>
    </w:p>
    <w:p w:rsidR="00733C44" w:rsidRDefault="00000000">
      <w:pPr>
        <w:pStyle w:val="aa"/>
        <w:numPr>
          <w:ilvl w:val="1"/>
          <w:numId w:val="5"/>
        </w:numPr>
        <w:tabs>
          <w:tab w:val="left" w:pos="1091"/>
        </w:tabs>
        <w:snapToGrid w:val="0"/>
        <w:spacing w:line="360" w:lineRule="auto"/>
        <w:ind w:right="48"/>
        <w:jc w:val="both"/>
        <w:rPr>
          <w:sz w:val="24"/>
          <w:szCs w:val="24"/>
        </w:rPr>
      </w:pPr>
      <w:r>
        <w:rPr>
          <w:rFonts w:hint="eastAsia"/>
          <w:spacing w:val="-5"/>
          <w:sz w:val="24"/>
          <w:szCs w:val="24"/>
        </w:rPr>
        <w:t>由于乙方单方面原因，造成合同延期，若延期超过三十</w:t>
      </w:r>
      <w:r>
        <w:rPr>
          <w:rFonts w:hint="eastAsia"/>
          <w:sz w:val="24"/>
          <w:szCs w:val="24"/>
        </w:rPr>
        <w:t>（30）</w:t>
      </w:r>
      <w:r>
        <w:rPr>
          <w:rFonts w:hint="eastAsia"/>
          <w:spacing w:val="-6"/>
          <w:sz w:val="24"/>
          <w:szCs w:val="24"/>
        </w:rPr>
        <w:t xml:space="preserve">日，甲方有权终止本合同， </w:t>
      </w:r>
      <w:r>
        <w:rPr>
          <w:rFonts w:hint="eastAsia"/>
          <w:spacing w:val="-5"/>
          <w:sz w:val="24"/>
          <w:szCs w:val="24"/>
        </w:rPr>
        <w:t>并要求乙方在扣除已发生的必要费用后返还其已支付的款项。</w:t>
      </w:r>
    </w:p>
    <w:p w:rsidR="00733C44" w:rsidRDefault="00000000">
      <w:pPr>
        <w:pStyle w:val="aa"/>
        <w:numPr>
          <w:ilvl w:val="1"/>
          <w:numId w:val="5"/>
        </w:numPr>
        <w:tabs>
          <w:tab w:val="left" w:pos="1091"/>
        </w:tabs>
        <w:snapToGrid w:val="0"/>
        <w:spacing w:line="360" w:lineRule="auto"/>
        <w:ind w:right="48"/>
        <w:jc w:val="both"/>
        <w:rPr>
          <w:sz w:val="24"/>
          <w:szCs w:val="24"/>
        </w:rPr>
      </w:pPr>
      <w:r>
        <w:rPr>
          <w:rFonts w:hint="eastAsia"/>
          <w:spacing w:val="-8"/>
          <w:sz w:val="24"/>
          <w:szCs w:val="24"/>
        </w:rPr>
        <w:t>一方严重违反本合同的有关规定，给另一方造成损失的，应当赔偿另一方的损失，赔偿金</w:t>
      </w:r>
      <w:r>
        <w:rPr>
          <w:rFonts w:hint="eastAsia"/>
          <w:spacing w:val="-3"/>
          <w:sz w:val="24"/>
          <w:szCs w:val="24"/>
        </w:rPr>
        <w:t>额以甲方已支付的款项金额为限。</w:t>
      </w:r>
    </w:p>
    <w:p w:rsidR="00733C44" w:rsidRDefault="00000000">
      <w:pPr>
        <w:pStyle w:val="aa"/>
        <w:numPr>
          <w:ilvl w:val="1"/>
          <w:numId w:val="5"/>
        </w:numPr>
        <w:tabs>
          <w:tab w:val="left" w:pos="1091"/>
        </w:tabs>
        <w:snapToGrid w:val="0"/>
        <w:spacing w:line="360" w:lineRule="auto"/>
        <w:ind w:right="48"/>
        <w:jc w:val="both"/>
        <w:rPr>
          <w:sz w:val="24"/>
          <w:szCs w:val="24"/>
        </w:rPr>
      </w:pPr>
      <w:r>
        <w:rPr>
          <w:rFonts w:hint="eastAsia"/>
          <w:spacing w:val="-11"/>
          <w:sz w:val="24"/>
          <w:szCs w:val="24"/>
        </w:rPr>
        <w:t>在法律所允许的最大范围内，任何一方均不就另一方的间接损失</w:t>
      </w:r>
      <w:r>
        <w:rPr>
          <w:rFonts w:hint="eastAsia"/>
          <w:sz w:val="24"/>
          <w:szCs w:val="24"/>
        </w:rPr>
        <w:t>（</w:t>
      </w:r>
      <w:r>
        <w:rPr>
          <w:rFonts w:hint="eastAsia"/>
          <w:spacing w:val="-5"/>
          <w:sz w:val="24"/>
          <w:szCs w:val="24"/>
        </w:rPr>
        <w:t>包括但不限于利润损失、</w:t>
      </w:r>
      <w:r>
        <w:rPr>
          <w:rFonts w:hint="eastAsia"/>
          <w:spacing w:val="-2"/>
          <w:sz w:val="24"/>
          <w:szCs w:val="24"/>
        </w:rPr>
        <w:t>营业中断、商业信息遗失等</w:t>
      </w:r>
      <w:r>
        <w:rPr>
          <w:rFonts w:hint="eastAsia"/>
          <w:spacing w:val="-5"/>
          <w:sz w:val="24"/>
          <w:szCs w:val="24"/>
        </w:rPr>
        <w:t>）</w:t>
      </w:r>
      <w:r>
        <w:rPr>
          <w:rFonts w:hint="eastAsia"/>
          <w:spacing w:val="-2"/>
          <w:sz w:val="24"/>
          <w:szCs w:val="24"/>
        </w:rPr>
        <w:t>承担赔偿责任。</w:t>
      </w:r>
    </w:p>
    <w:p w:rsidR="00733C44" w:rsidRDefault="00000000">
      <w:pPr>
        <w:pStyle w:val="a3"/>
        <w:snapToGrid w:val="0"/>
        <w:spacing w:line="360" w:lineRule="auto"/>
        <w:ind w:right="48"/>
        <w:jc w:val="both"/>
        <w:rPr>
          <w:sz w:val="24"/>
          <w:szCs w:val="24"/>
        </w:rPr>
      </w:pPr>
      <w:r>
        <w:rPr>
          <w:rFonts w:hint="eastAsia"/>
          <w:sz w:val="24"/>
          <w:szCs w:val="24"/>
        </w:rPr>
        <w:lastRenderedPageBreak/>
        <w:t>第八条 商业秘密</w:t>
      </w:r>
    </w:p>
    <w:p w:rsidR="00733C44" w:rsidRDefault="00000000">
      <w:pPr>
        <w:pStyle w:val="aa"/>
        <w:numPr>
          <w:ilvl w:val="1"/>
          <w:numId w:val="6"/>
        </w:numPr>
        <w:tabs>
          <w:tab w:val="left" w:pos="923"/>
        </w:tabs>
        <w:snapToGrid w:val="0"/>
        <w:spacing w:line="360" w:lineRule="auto"/>
        <w:ind w:right="48"/>
        <w:jc w:val="both"/>
        <w:rPr>
          <w:sz w:val="24"/>
          <w:szCs w:val="24"/>
        </w:rPr>
      </w:pPr>
      <w:r>
        <w:rPr>
          <w:rFonts w:hint="eastAsia"/>
          <w:spacing w:val="-9"/>
          <w:sz w:val="24"/>
          <w:szCs w:val="24"/>
        </w:rPr>
        <w:t>除非得到另一方的书面许可，甲、乙双方均不得将本合同中的内容及在本合同执行过程中获</w:t>
      </w:r>
      <w:r>
        <w:rPr>
          <w:rFonts w:hint="eastAsia"/>
          <w:spacing w:val="-5"/>
          <w:sz w:val="24"/>
          <w:szCs w:val="24"/>
        </w:rPr>
        <w:t>得的对方的商业信息向任何第三方泄露、透露和披露。</w:t>
      </w:r>
    </w:p>
    <w:p w:rsidR="00733C44" w:rsidRDefault="00000000">
      <w:pPr>
        <w:pStyle w:val="aa"/>
        <w:numPr>
          <w:ilvl w:val="1"/>
          <w:numId w:val="6"/>
        </w:numPr>
        <w:tabs>
          <w:tab w:val="left" w:pos="1091"/>
        </w:tabs>
        <w:snapToGrid w:val="0"/>
        <w:spacing w:line="360" w:lineRule="auto"/>
        <w:ind w:left="1090" w:right="48" w:hanging="543"/>
        <w:jc w:val="both"/>
        <w:rPr>
          <w:sz w:val="24"/>
          <w:szCs w:val="24"/>
        </w:rPr>
      </w:pPr>
      <w:r>
        <w:rPr>
          <w:rFonts w:hint="eastAsia"/>
          <w:spacing w:val="-7"/>
          <w:sz w:val="24"/>
          <w:szCs w:val="24"/>
        </w:rPr>
        <w:t>凡涉及执行本合同及相关附件所需一切资料均为双方的保密资料，除非经双方书面同意才</w:t>
      </w:r>
      <w:r>
        <w:rPr>
          <w:rFonts w:hint="eastAsia"/>
          <w:spacing w:val="-1"/>
          <w:sz w:val="24"/>
          <w:szCs w:val="24"/>
        </w:rPr>
        <w:t>可作为例外。</w:t>
      </w:r>
    </w:p>
    <w:p w:rsidR="00733C44" w:rsidRDefault="00000000">
      <w:pPr>
        <w:pStyle w:val="a3"/>
        <w:snapToGrid w:val="0"/>
        <w:spacing w:line="360" w:lineRule="auto"/>
        <w:ind w:right="48"/>
        <w:jc w:val="both"/>
        <w:rPr>
          <w:sz w:val="24"/>
          <w:szCs w:val="24"/>
        </w:rPr>
      </w:pPr>
      <w:r>
        <w:rPr>
          <w:rFonts w:hint="eastAsia"/>
          <w:sz w:val="24"/>
          <w:szCs w:val="24"/>
        </w:rPr>
        <w:t>第九条 权利保留</w:t>
      </w:r>
    </w:p>
    <w:p w:rsidR="00733C44" w:rsidRDefault="00000000">
      <w:pPr>
        <w:pStyle w:val="a3"/>
        <w:snapToGrid w:val="0"/>
        <w:spacing w:line="360" w:lineRule="auto"/>
        <w:ind w:left="187" w:right="48" w:firstLine="360"/>
        <w:jc w:val="both"/>
        <w:rPr>
          <w:spacing w:val="-6"/>
          <w:sz w:val="24"/>
          <w:szCs w:val="24"/>
        </w:rPr>
      </w:pPr>
      <w:r>
        <w:rPr>
          <w:rFonts w:hint="eastAsia"/>
          <w:sz w:val="24"/>
          <w:szCs w:val="24"/>
        </w:rPr>
        <w:t>9.1</w:t>
      </w:r>
      <w:r>
        <w:rPr>
          <w:rFonts w:hint="eastAsia"/>
          <w:spacing w:val="24"/>
          <w:sz w:val="24"/>
          <w:szCs w:val="24"/>
        </w:rPr>
        <w:t xml:space="preserve">  </w:t>
      </w:r>
      <w:r>
        <w:rPr>
          <w:rFonts w:hint="eastAsia"/>
          <w:spacing w:val="-6"/>
          <w:sz w:val="24"/>
          <w:szCs w:val="24"/>
        </w:rPr>
        <w:t>在甲方未完全履行其合同义务之前，乙方将有权拒绝提供服务。</w:t>
      </w:r>
    </w:p>
    <w:p w:rsidR="00733C44" w:rsidRDefault="00000000">
      <w:pPr>
        <w:pStyle w:val="a3"/>
        <w:snapToGrid w:val="0"/>
        <w:spacing w:line="360" w:lineRule="auto"/>
        <w:ind w:right="48"/>
        <w:jc w:val="both"/>
        <w:rPr>
          <w:sz w:val="24"/>
          <w:szCs w:val="24"/>
        </w:rPr>
      </w:pPr>
      <w:r>
        <w:rPr>
          <w:rFonts w:hint="eastAsia"/>
          <w:sz w:val="24"/>
          <w:szCs w:val="24"/>
        </w:rPr>
        <w:t>第十条 争议解决方式</w:t>
      </w:r>
    </w:p>
    <w:p w:rsidR="00733C44" w:rsidRDefault="00000000">
      <w:pPr>
        <w:pStyle w:val="a3"/>
        <w:snapToGrid w:val="0"/>
        <w:spacing w:line="360" w:lineRule="auto"/>
        <w:ind w:left="1090" w:right="48" w:hanging="543"/>
        <w:jc w:val="both"/>
        <w:rPr>
          <w:sz w:val="24"/>
          <w:szCs w:val="24"/>
        </w:rPr>
      </w:pPr>
      <w:r>
        <w:rPr>
          <w:rFonts w:hint="eastAsia"/>
          <w:sz w:val="24"/>
          <w:szCs w:val="24"/>
        </w:rPr>
        <w:t>10.1</w:t>
      </w:r>
      <w:r>
        <w:rPr>
          <w:rFonts w:hint="eastAsia"/>
          <w:spacing w:val="-6"/>
          <w:sz w:val="24"/>
          <w:szCs w:val="24"/>
        </w:rPr>
        <w:t xml:space="preserve"> 双方应当友好协商解决所有由本合同产生的争议。如协商不成，双方均同意将前述争议提</w:t>
      </w:r>
      <w:r>
        <w:rPr>
          <w:rFonts w:hint="eastAsia"/>
          <w:sz w:val="24"/>
          <w:szCs w:val="24"/>
        </w:rPr>
        <w:t>交</w:t>
      </w:r>
      <w:r>
        <w:rPr>
          <w:rFonts w:hint="eastAsia"/>
          <w:spacing w:val="6"/>
          <w:sz w:val="24"/>
          <w:szCs w:val="24"/>
          <w:u w:val="single"/>
        </w:rPr>
        <w:t xml:space="preserve"> </w:t>
      </w:r>
      <w:r>
        <w:rPr>
          <w:rFonts w:hint="eastAsia"/>
          <w:spacing w:val="6"/>
          <w:sz w:val="24"/>
          <w:szCs w:val="24"/>
          <w:u w:val="single"/>
          <w:lang w:val="en-US"/>
        </w:rPr>
        <w:t>深圳</w:t>
      </w:r>
      <w:r>
        <w:rPr>
          <w:rFonts w:hint="eastAsia"/>
          <w:spacing w:val="-7"/>
          <w:sz w:val="24"/>
          <w:szCs w:val="24"/>
        </w:rPr>
        <w:t xml:space="preserve"> 市仲裁委员会裁决。仲裁裁决是终局的，对双方均有约束力。仲裁费用由败诉方</w:t>
      </w:r>
      <w:r>
        <w:rPr>
          <w:rFonts w:hint="eastAsia"/>
          <w:spacing w:val="-3"/>
          <w:sz w:val="24"/>
          <w:szCs w:val="24"/>
        </w:rPr>
        <w:t>承担，除非仲裁裁决另有裁定。</w:t>
      </w:r>
    </w:p>
    <w:p w:rsidR="00733C44" w:rsidRDefault="00000000">
      <w:pPr>
        <w:pStyle w:val="a3"/>
        <w:snapToGrid w:val="0"/>
        <w:spacing w:line="360" w:lineRule="auto"/>
        <w:ind w:right="48"/>
        <w:jc w:val="both"/>
        <w:rPr>
          <w:sz w:val="24"/>
          <w:szCs w:val="24"/>
        </w:rPr>
      </w:pPr>
      <w:r>
        <w:rPr>
          <w:rFonts w:hint="eastAsia"/>
          <w:sz w:val="24"/>
          <w:szCs w:val="24"/>
        </w:rPr>
        <w:t>第十一条 其他</w:t>
      </w:r>
    </w:p>
    <w:p w:rsidR="00733C44" w:rsidRDefault="00000000">
      <w:pPr>
        <w:pStyle w:val="aa"/>
        <w:numPr>
          <w:ilvl w:val="1"/>
          <w:numId w:val="7"/>
        </w:numPr>
        <w:tabs>
          <w:tab w:val="left" w:pos="1091"/>
        </w:tabs>
        <w:snapToGrid w:val="0"/>
        <w:spacing w:line="360" w:lineRule="auto"/>
        <w:ind w:right="48" w:hanging="544"/>
        <w:rPr>
          <w:sz w:val="24"/>
          <w:szCs w:val="24"/>
        </w:rPr>
      </w:pPr>
      <w:r>
        <w:rPr>
          <w:rFonts w:hint="eastAsia"/>
          <w:spacing w:val="-5"/>
          <w:sz w:val="24"/>
          <w:szCs w:val="24"/>
        </w:rPr>
        <w:t>本合同一式两份，双方各持一份，经双方代表签字盖章后即行生效。</w:t>
      </w:r>
    </w:p>
    <w:p w:rsidR="00733C44" w:rsidRDefault="00000000">
      <w:pPr>
        <w:pStyle w:val="aa"/>
        <w:numPr>
          <w:ilvl w:val="1"/>
          <w:numId w:val="7"/>
        </w:numPr>
        <w:tabs>
          <w:tab w:val="left" w:pos="1091"/>
        </w:tabs>
        <w:snapToGrid w:val="0"/>
        <w:spacing w:line="360" w:lineRule="auto"/>
        <w:ind w:right="48" w:hanging="544"/>
        <w:rPr>
          <w:sz w:val="24"/>
          <w:szCs w:val="24"/>
        </w:rPr>
      </w:pPr>
      <w:r>
        <w:rPr>
          <w:rFonts w:hint="eastAsia"/>
          <w:spacing w:val="-5"/>
          <w:sz w:val="24"/>
          <w:szCs w:val="24"/>
        </w:rPr>
        <w:t>其他未尽事宜可另行起草附件。附件内容如与本合同冲突以本合同为准。</w:t>
      </w:r>
    </w:p>
    <w:p w:rsidR="00733C44" w:rsidRDefault="00000000">
      <w:pPr>
        <w:pStyle w:val="a3"/>
        <w:snapToGrid w:val="0"/>
        <w:spacing w:line="360" w:lineRule="auto"/>
        <w:ind w:right="48"/>
        <w:rPr>
          <w:sz w:val="24"/>
          <w:szCs w:val="24"/>
        </w:rPr>
      </w:pPr>
      <w:r>
        <w:rPr>
          <w:rFonts w:hint="eastAsia"/>
          <w:sz w:val="24"/>
          <w:szCs w:val="24"/>
        </w:rPr>
        <w:t>附件</w:t>
      </w:r>
      <w:r>
        <w:rPr>
          <w:rFonts w:hint="eastAsia"/>
          <w:sz w:val="24"/>
          <w:szCs w:val="24"/>
          <w:lang w:val="en-US"/>
        </w:rPr>
        <w:t>一</w:t>
      </w:r>
      <w:r>
        <w:rPr>
          <w:rFonts w:hint="eastAsia"/>
          <w:sz w:val="24"/>
          <w:szCs w:val="24"/>
        </w:rPr>
        <w:t>：《科南软件运行维护服务内容》</w:t>
      </w:r>
    </w:p>
    <w:p w:rsidR="00733C44" w:rsidRDefault="00000000">
      <w:pPr>
        <w:pStyle w:val="a3"/>
        <w:snapToGrid w:val="0"/>
        <w:spacing w:line="360" w:lineRule="auto"/>
        <w:ind w:right="48"/>
        <w:rPr>
          <w:sz w:val="24"/>
          <w:szCs w:val="24"/>
        </w:rPr>
      </w:pPr>
      <w:r>
        <w:rPr>
          <w:rFonts w:hint="eastAsia"/>
          <w:sz w:val="24"/>
          <w:szCs w:val="24"/>
        </w:rPr>
        <w:t>双方签署：</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733C44">
        <w:tc>
          <w:tcPr>
            <w:tcW w:w="4697" w:type="dxa"/>
          </w:tcPr>
          <w:p w:rsidR="00733C44" w:rsidRDefault="00000000">
            <w:pPr>
              <w:pStyle w:val="a3"/>
              <w:snapToGrid w:val="0"/>
              <w:spacing w:line="360" w:lineRule="auto"/>
              <w:ind w:right="48"/>
              <w:rPr>
                <w:sz w:val="24"/>
                <w:szCs w:val="24"/>
                <w:u w:val="single"/>
              </w:rPr>
            </w:pPr>
            <w:r>
              <w:rPr>
                <w:rFonts w:hint="eastAsia"/>
                <w:spacing w:val="-5"/>
                <w:sz w:val="24"/>
                <w:szCs w:val="24"/>
              </w:rPr>
              <w:t>甲方</w:t>
            </w:r>
            <w:r>
              <w:rPr>
                <w:sz w:val="24"/>
                <w:szCs w:val="24"/>
              </w:rPr>
              <w:t>：</w:t>
            </w:r>
            <w:r>
              <w:rPr>
                <w:rFonts w:hint="eastAsia"/>
                <w:sz w:val="24"/>
                <w:szCs w:val="24"/>
                <w:u w:val="single"/>
                <w:lang w:val="en-US"/>
              </w:rPr>
              <w:t>中国科学院深圳先进技术研究院</w:t>
            </w:r>
            <w:r>
              <w:rPr>
                <w:rFonts w:hint="eastAsia"/>
                <w:sz w:val="24"/>
                <w:szCs w:val="24"/>
                <w:u w:val="single"/>
              </w:rPr>
              <w:t>（盖章）</w:t>
            </w:r>
          </w:p>
          <w:p w:rsidR="00733C44" w:rsidRDefault="00000000">
            <w:pPr>
              <w:pStyle w:val="a3"/>
              <w:snapToGrid w:val="0"/>
              <w:spacing w:line="360" w:lineRule="auto"/>
              <w:ind w:right="48"/>
              <w:rPr>
                <w:sz w:val="24"/>
                <w:szCs w:val="24"/>
              </w:rPr>
            </w:pPr>
            <w:r>
              <w:rPr>
                <w:rFonts w:hint="eastAsia"/>
                <w:sz w:val="24"/>
                <w:szCs w:val="24"/>
              </w:rPr>
              <w:t>代表（签字）：</w:t>
            </w:r>
          </w:p>
          <w:p w:rsidR="00733C44" w:rsidRDefault="00733C44">
            <w:pPr>
              <w:pStyle w:val="a3"/>
              <w:snapToGrid w:val="0"/>
              <w:spacing w:line="360" w:lineRule="auto"/>
              <w:ind w:right="48"/>
              <w:rPr>
                <w:sz w:val="24"/>
                <w:szCs w:val="24"/>
              </w:rPr>
            </w:pPr>
          </w:p>
          <w:p w:rsidR="00733C44" w:rsidRDefault="00000000">
            <w:pPr>
              <w:pStyle w:val="a3"/>
              <w:snapToGrid w:val="0"/>
              <w:spacing w:line="360" w:lineRule="auto"/>
              <w:ind w:right="48"/>
              <w:rPr>
                <w:sz w:val="24"/>
                <w:szCs w:val="24"/>
              </w:rPr>
            </w:pPr>
            <w:r>
              <w:rPr>
                <w:rFonts w:hint="eastAsia"/>
                <w:sz w:val="24"/>
                <w:szCs w:val="24"/>
              </w:rPr>
              <w:t xml:space="preserve">日期： </w:t>
            </w:r>
            <w:r>
              <w:rPr>
                <w:sz w:val="24"/>
                <w:szCs w:val="24"/>
              </w:rPr>
              <w:t xml:space="preserve">      </w:t>
            </w:r>
            <w:r>
              <w:rPr>
                <w:rFonts w:hint="eastAsia"/>
                <w:sz w:val="24"/>
                <w:szCs w:val="24"/>
              </w:rPr>
              <w:t xml:space="preserve">年 </w:t>
            </w:r>
            <w:r>
              <w:rPr>
                <w:sz w:val="24"/>
                <w:szCs w:val="24"/>
              </w:rPr>
              <w:t xml:space="preserve">   </w:t>
            </w:r>
            <w:r>
              <w:rPr>
                <w:rFonts w:hint="eastAsia"/>
                <w:sz w:val="24"/>
                <w:szCs w:val="24"/>
              </w:rPr>
              <w:t xml:space="preserve">月 </w:t>
            </w:r>
            <w:r>
              <w:rPr>
                <w:sz w:val="24"/>
                <w:szCs w:val="24"/>
              </w:rPr>
              <w:t xml:space="preserve">    </w:t>
            </w:r>
            <w:r>
              <w:rPr>
                <w:rFonts w:hint="eastAsia"/>
                <w:sz w:val="24"/>
                <w:szCs w:val="24"/>
              </w:rPr>
              <w:t>日</w:t>
            </w:r>
          </w:p>
          <w:p w:rsidR="00733C44" w:rsidRDefault="00733C44">
            <w:pPr>
              <w:pStyle w:val="a3"/>
              <w:snapToGrid w:val="0"/>
              <w:spacing w:line="360" w:lineRule="auto"/>
              <w:ind w:right="48"/>
              <w:rPr>
                <w:sz w:val="24"/>
                <w:szCs w:val="24"/>
              </w:rPr>
            </w:pPr>
          </w:p>
        </w:tc>
        <w:tc>
          <w:tcPr>
            <w:tcW w:w="4697" w:type="dxa"/>
          </w:tcPr>
          <w:p w:rsidR="00733C44" w:rsidRDefault="00000000">
            <w:pPr>
              <w:pStyle w:val="a3"/>
              <w:snapToGrid w:val="0"/>
              <w:spacing w:line="360" w:lineRule="auto"/>
              <w:ind w:right="-204"/>
              <w:rPr>
                <w:sz w:val="24"/>
                <w:szCs w:val="24"/>
                <w:u w:val="single"/>
              </w:rPr>
            </w:pPr>
            <w:r>
              <w:rPr>
                <w:sz w:val="24"/>
                <w:szCs w:val="24"/>
              </w:rPr>
              <w:t>乙方</w:t>
            </w:r>
            <w:r>
              <w:rPr>
                <w:spacing w:val="-3"/>
                <w:sz w:val="24"/>
                <w:szCs w:val="24"/>
              </w:rPr>
              <w:t>：</w:t>
            </w:r>
            <w:r>
              <w:rPr>
                <w:rFonts w:hint="eastAsia"/>
                <w:spacing w:val="20"/>
                <w:sz w:val="24"/>
                <w:szCs w:val="24"/>
                <w:u w:val="single"/>
                <w:lang w:val="en-US"/>
              </w:rPr>
              <w:t>深圳</w:t>
            </w:r>
            <w:r>
              <w:rPr>
                <w:sz w:val="24"/>
                <w:szCs w:val="24"/>
                <w:u w:val="single"/>
              </w:rPr>
              <w:t>市科南</w:t>
            </w:r>
            <w:r>
              <w:rPr>
                <w:spacing w:val="-5"/>
                <w:sz w:val="24"/>
                <w:szCs w:val="24"/>
                <w:u w:val="single"/>
              </w:rPr>
              <w:t>软</w:t>
            </w:r>
            <w:r>
              <w:rPr>
                <w:sz w:val="24"/>
                <w:szCs w:val="24"/>
                <w:u w:val="single"/>
              </w:rPr>
              <w:t>件有限</w:t>
            </w:r>
            <w:r>
              <w:rPr>
                <w:spacing w:val="-5"/>
                <w:sz w:val="24"/>
                <w:szCs w:val="24"/>
                <w:u w:val="single"/>
              </w:rPr>
              <w:t>公</w:t>
            </w:r>
            <w:r>
              <w:rPr>
                <w:sz w:val="24"/>
                <w:szCs w:val="24"/>
                <w:u w:val="single"/>
              </w:rPr>
              <w:t>司</w:t>
            </w:r>
            <w:r>
              <w:rPr>
                <w:rFonts w:hint="eastAsia"/>
                <w:sz w:val="24"/>
                <w:szCs w:val="24"/>
                <w:u w:val="single"/>
              </w:rPr>
              <w:t>（盖章 ）</w:t>
            </w:r>
          </w:p>
          <w:p w:rsidR="00733C44" w:rsidRDefault="00733C44">
            <w:pPr>
              <w:pStyle w:val="a3"/>
              <w:snapToGrid w:val="0"/>
              <w:spacing w:line="360" w:lineRule="auto"/>
              <w:ind w:right="-204"/>
              <w:rPr>
                <w:sz w:val="24"/>
                <w:szCs w:val="24"/>
                <w:u w:val="single"/>
              </w:rPr>
            </w:pPr>
          </w:p>
          <w:p w:rsidR="00733C44" w:rsidRDefault="00000000">
            <w:pPr>
              <w:pStyle w:val="a3"/>
              <w:snapToGrid w:val="0"/>
              <w:spacing w:line="360" w:lineRule="auto"/>
              <w:ind w:right="48"/>
              <w:rPr>
                <w:sz w:val="24"/>
                <w:szCs w:val="24"/>
              </w:rPr>
            </w:pPr>
            <w:r>
              <w:rPr>
                <w:rFonts w:hint="eastAsia"/>
                <w:sz w:val="24"/>
                <w:szCs w:val="24"/>
              </w:rPr>
              <w:t>授权代表（签字）：</w:t>
            </w:r>
          </w:p>
          <w:p w:rsidR="00733C44" w:rsidRDefault="00733C44">
            <w:pPr>
              <w:pStyle w:val="a3"/>
              <w:snapToGrid w:val="0"/>
              <w:spacing w:line="360" w:lineRule="auto"/>
              <w:ind w:right="48"/>
              <w:rPr>
                <w:sz w:val="24"/>
                <w:szCs w:val="24"/>
              </w:rPr>
            </w:pPr>
          </w:p>
          <w:p w:rsidR="00733C44" w:rsidRDefault="00000000">
            <w:pPr>
              <w:pStyle w:val="a3"/>
              <w:snapToGrid w:val="0"/>
              <w:spacing w:line="360" w:lineRule="auto"/>
              <w:ind w:right="48"/>
              <w:rPr>
                <w:sz w:val="24"/>
                <w:szCs w:val="24"/>
              </w:rPr>
            </w:pPr>
            <w:r>
              <w:rPr>
                <w:rFonts w:hint="eastAsia"/>
                <w:sz w:val="24"/>
                <w:szCs w:val="24"/>
              </w:rPr>
              <w:t xml:space="preserve">日期： </w:t>
            </w:r>
            <w:r>
              <w:rPr>
                <w:sz w:val="24"/>
                <w:szCs w:val="24"/>
              </w:rPr>
              <w:t xml:space="preserve">      </w:t>
            </w:r>
            <w:r>
              <w:rPr>
                <w:rFonts w:hint="eastAsia"/>
                <w:sz w:val="24"/>
                <w:szCs w:val="24"/>
              </w:rPr>
              <w:t xml:space="preserve">年 </w:t>
            </w:r>
            <w:r>
              <w:rPr>
                <w:sz w:val="24"/>
                <w:szCs w:val="24"/>
              </w:rPr>
              <w:t xml:space="preserve">   </w:t>
            </w:r>
            <w:r>
              <w:rPr>
                <w:rFonts w:hint="eastAsia"/>
                <w:sz w:val="24"/>
                <w:szCs w:val="24"/>
              </w:rPr>
              <w:t xml:space="preserve">月 </w:t>
            </w:r>
            <w:r>
              <w:rPr>
                <w:sz w:val="24"/>
                <w:szCs w:val="24"/>
              </w:rPr>
              <w:t xml:space="preserve">    </w:t>
            </w:r>
            <w:r>
              <w:rPr>
                <w:rFonts w:hint="eastAsia"/>
                <w:sz w:val="24"/>
                <w:szCs w:val="24"/>
              </w:rPr>
              <w:t>日</w:t>
            </w:r>
          </w:p>
          <w:p w:rsidR="00733C44" w:rsidRDefault="00733C44">
            <w:pPr>
              <w:pStyle w:val="a3"/>
              <w:snapToGrid w:val="0"/>
              <w:spacing w:line="360" w:lineRule="auto"/>
              <w:ind w:right="48"/>
              <w:rPr>
                <w:sz w:val="24"/>
                <w:szCs w:val="24"/>
              </w:rPr>
            </w:pPr>
          </w:p>
        </w:tc>
      </w:tr>
    </w:tbl>
    <w:p w:rsidR="00733C44" w:rsidRDefault="00733C44">
      <w:pPr>
        <w:snapToGrid w:val="0"/>
        <w:spacing w:line="360" w:lineRule="auto"/>
        <w:ind w:right="48"/>
        <w:rPr>
          <w:b/>
          <w:w w:val="105"/>
          <w:sz w:val="30"/>
          <w:szCs w:val="30"/>
        </w:rPr>
        <w:sectPr w:rsidR="00733C44">
          <w:headerReference w:type="default" r:id="rId7"/>
          <w:footerReference w:type="default" r:id="rId8"/>
          <w:type w:val="continuous"/>
          <w:pgSz w:w="11900" w:h="16840"/>
          <w:pgMar w:top="1418" w:right="1418" w:bottom="1418" w:left="1418" w:header="680" w:footer="680" w:gutter="0"/>
          <w:cols w:space="720"/>
          <w:docGrid w:linePitch="299"/>
        </w:sectPr>
      </w:pPr>
    </w:p>
    <w:p w:rsidR="00733C44" w:rsidRDefault="00000000">
      <w:pPr>
        <w:snapToGrid w:val="0"/>
        <w:spacing w:line="360" w:lineRule="auto"/>
        <w:ind w:left="187" w:right="48"/>
        <w:rPr>
          <w:b/>
          <w:sz w:val="30"/>
          <w:szCs w:val="30"/>
        </w:rPr>
      </w:pPr>
      <w:r>
        <w:rPr>
          <w:rFonts w:hint="eastAsia"/>
          <w:b/>
          <w:w w:val="105"/>
          <w:sz w:val="30"/>
          <w:szCs w:val="30"/>
        </w:rPr>
        <w:lastRenderedPageBreak/>
        <w:t>附件</w:t>
      </w:r>
      <w:r>
        <w:rPr>
          <w:rFonts w:hint="eastAsia"/>
          <w:b/>
          <w:w w:val="105"/>
          <w:sz w:val="30"/>
          <w:szCs w:val="30"/>
          <w:lang w:val="en-US"/>
        </w:rPr>
        <w:t>一</w:t>
      </w:r>
      <w:r>
        <w:rPr>
          <w:rFonts w:hint="eastAsia"/>
          <w:b/>
          <w:w w:val="105"/>
          <w:sz w:val="30"/>
          <w:szCs w:val="30"/>
        </w:rPr>
        <w:t>：科南软件运行维护服务内容</w:t>
      </w:r>
    </w:p>
    <w:p w:rsidR="00733C44" w:rsidRDefault="00000000">
      <w:pPr>
        <w:pStyle w:val="1"/>
        <w:snapToGrid w:val="0"/>
        <w:ind w:firstLine="482"/>
        <w:rPr>
          <w:rFonts w:ascii="宋体" w:eastAsia="宋体" w:hAnsi="宋体" w:cs="宋体"/>
          <w:b/>
          <w:bCs/>
          <w:sz w:val="24"/>
        </w:rPr>
      </w:pPr>
      <w:r>
        <w:rPr>
          <w:rFonts w:ascii="宋体" w:eastAsia="宋体" w:hAnsi="宋体" w:cs="宋体" w:hint="eastAsia"/>
          <w:b/>
          <w:bCs/>
          <w:sz w:val="24"/>
        </w:rPr>
        <w:t>1、日常技术支持服务</w:t>
      </w:r>
    </w:p>
    <w:p w:rsidR="00733C44" w:rsidRDefault="00000000">
      <w:pPr>
        <w:pStyle w:val="1"/>
        <w:snapToGrid w:val="0"/>
        <w:ind w:firstLineChars="202" w:firstLine="485"/>
        <w:rPr>
          <w:rFonts w:ascii="宋体" w:eastAsia="宋体" w:hAnsi="宋体" w:cs="宋体"/>
          <w:sz w:val="24"/>
        </w:rPr>
      </w:pPr>
      <w:r>
        <w:rPr>
          <w:rFonts w:ascii="宋体" w:eastAsia="宋体" w:hAnsi="宋体" w:cs="宋体" w:hint="eastAsia"/>
          <w:sz w:val="24"/>
        </w:rPr>
        <w:t>提供7×24小时不间断电话、电邮、在线即时消息等支持服务。相关服务在服务期内将免费提供，响应时间为2小时。如果远程服务无法解决问题，科南软件会组织相关人员赶往用户现场进行现场支持。这些服务包括：</w:t>
      </w:r>
    </w:p>
    <w:p w:rsidR="00733C44" w:rsidRDefault="00000000">
      <w:pPr>
        <w:pStyle w:val="1"/>
        <w:numPr>
          <w:ilvl w:val="0"/>
          <w:numId w:val="8"/>
        </w:numPr>
        <w:snapToGrid w:val="0"/>
        <w:ind w:firstLineChars="0"/>
        <w:rPr>
          <w:rFonts w:ascii="宋体" w:eastAsia="宋体" w:hAnsi="宋体" w:cs="宋体"/>
          <w:sz w:val="24"/>
        </w:rPr>
      </w:pPr>
      <w:r>
        <w:rPr>
          <w:rFonts w:ascii="宋体" w:eastAsia="宋体" w:hAnsi="宋体" w:cs="宋体" w:hint="eastAsia"/>
          <w:sz w:val="24"/>
        </w:rPr>
        <w:t>为确保系统的稳定可靠运行，对AOP系统在网络环境下运行的应用系统、数据、网络通信的日常管理与维护。</w:t>
      </w:r>
    </w:p>
    <w:p w:rsidR="00733C44" w:rsidRDefault="00000000">
      <w:pPr>
        <w:pStyle w:val="1"/>
        <w:numPr>
          <w:ilvl w:val="0"/>
          <w:numId w:val="8"/>
        </w:numPr>
        <w:snapToGrid w:val="0"/>
        <w:ind w:firstLineChars="0"/>
        <w:rPr>
          <w:rFonts w:ascii="宋体" w:eastAsia="宋体" w:hAnsi="宋体" w:cs="宋体"/>
          <w:sz w:val="24"/>
        </w:rPr>
      </w:pPr>
      <w:r>
        <w:rPr>
          <w:rFonts w:ascii="宋体" w:eastAsia="宋体" w:hAnsi="宋体" w:cs="宋体" w:hint="eastAsia"/>
          <w:sz w:val="24"/>
        </w:rPr>
        <w:t>非应用系统的故障排除、数据备份、信息安全管理。</w:t>
      </w:r>
    </w:p>
    <w:p w:rsidR="00733C44" w:rsidRDefault="00000000">
      <w:pPr>
        <w:pStyle w:val="1"/>
        <w:snapToGrid w:val="0"/>
        <w:ind w:firstLineChars="202" w:firstLine="485"/>
        <w:rPr>
          <w:rFonts w:ascii="宋体" w:eastAsia="宋体" w:hAnsi="宋体" w:cs="宋体"/>
          <w:sz w:val="24"/>
        </w:rPr>
      </w:pPr>
      <w:r>
        <w:rPr>
          <w:rFonts w:ascii="宋体" w:eastAsia="宋体" w:hAnsi="宋体" w:cs="宋体"/>
          <w:sz w:val="24"/>
        </w:rPr>
        <w:t>2</w:t>
      </w:r>
      <w:r>
        <w:rPr>
          <w:rFonts w:ascii="宋体" w:eastAsia="宋体" w:hAnsi="宋体" w:cs="宋体" w:hint="eastAsia"/>
          <w:sz w:val="24"/>
        </w:rPr>
        <w:t>）对于软件本身的缺陷（BUG），为用户提供及时的修正措施。</w:t>
      </w:r>
    </w:p>
    <w:p w:rsidR="00733C44" w:rsidRDefault="00000000">
      <w:pPr>
        <w:pStyle w:val="1"/>
        <w:snapToGrid w:val="0"/>
        <w:ind w:firstLineChars="202" w:firstLine="485"/>
        <w:rPr>
          <w:rFonts w:ascii="宋体" w:eastAsia="宋体" w:hAnsi="宋体" w:cs="宋体"/>
          <w:sz w:val="24"/>
        </w:rPr>
      </w:pPr>
      <w:r>
        <w:rPr>
          <w:rFonts w:ascii="宋体" w:eastAsia="宋体" w:hAnsi="宋体" w:cs="宋体"/>
          <w:sz w:val="24"/>
        </w:rPr>
        <w:t>3</w:t>
      </w:r>
      <w:r>
        <w:rPr>
          <w:rFonts w:ascii="宋体" w:eastAsia="宋体" w:hAnsi="宋体" w:cs="宋体" w:hint="eastAsia"/>
          <w:sz w:val="24"/>
        </w:rPr>
        <w:t>）对于咨询性的服务，根据用户的操作疑问与使用指导，及时给予答复。</w:t>
      </w:r>
    </w:p>
    <w:p w:rsidR="00733C44" w:rsidRDefault="00000000">
      <w:pPr>
        <w:pStyle w:val="1"/>
        <w:snapToGrid w:val="0"/>
        <w:ind w:firstLineChars="202" w:firstLine="485"/>
        <w:rPr>
          <w:rFonts w:ascii="宋体" w:eastAsia="宋体" w:hAnsi="宋体" w:cs="宋体"/>
          <w:sz w:val="24"/>
        </w:rPr>
      </w:pPr>
      <w:r>
        <w:rPr>
          <w:rFonts w:ascii="宋体" w:eastAsia="宋体" w:hAnsi="宋体" w:cs="宋体"/>
          <w:sz w:val="24"/>
        </w:rPr>
        <w:t>4</w:t>
      </w:r>
      <w:r>
        <w:rPr>
          <w:rFonts w:ascii="宋体" w:eastAsia="宋体" w:hAnsi="宋体" w:cs="宋体" w:hint="eastAsia"/>
          <w:sz w:val="24"/>
        </w:rPr>
        <w:t>）对于后台配置修改与数据维护的服务，除双方商定达成一致的要求外，提交服务计划和操作方案，其中包括操作内容、时间、步骤，以及操作过程中的风险、对系统的影响等内容。服务计划、操作步骤得到用户同意后，科南软件严格按照计划执行，遇有变动，在征得用户的同意后，方可进行修改和调整。</w:t>
      </w:r>
    </w:p>
    <w:p w:rsidR="00733C44" w:rsidRDefault="00000000">
      <w:pPr>
        <w:pStyle w:val="1"/>
        <w:snapToGrid w:val="0"/>
        <w:ind w:firstLineChars="202" w:firstLine="487"/>
        <w:rPr>
          <w:rFonts w:ascii="宋体" w:eastAsia="宋体" w:hAnsi="宋体" w:cs="宋体"/>
          <w:b/>
          <w:bCs/>
          <w:sz w:val="24"/>
        </w:rPr>
      </w:pPr>
      <w:r>
        <w:rPr>
          <w:rFonts w:ascii="宋体" w:eastAsia="宋体" w:hAnsi="宋体" w:cs="宋体" w:hint="eastAsia"/>
          <w:b/>
          <w:bCs/>
          <w:sz w:val="24"/>
        </w:rPr>
        <w:t>2、定期系统巡检服务</w:t>
      </w:r>
    </w:p>
    <w:p w:rsidR="00733C44" w:rsidRDefault="00000000">
      <w:pPr>
        <w:pStyle w:val="1"/>
        <w:snapToGrid w:val="0"/>
        <w:ind w:firstLineChars="202" w:firstLine="485"/>
        <w:rPr>
          <w:rFonts w:ascii="宋体" w:eastAsia="宋体" w:hAnsi="宋体" w:cs="宋体"/>
          <w:sz w:val="24"/>
        </w:rPr>
      </w:pPr>
      <w:r>
        <w:rPr>
          <w:rFonts w:ascii="宋体" w:eastAsia="宋体" w:hAnsi="宋体" w:cs="宋体" w:hint="eastAsia"/>
          <w:sz w:val="24"/>
        </w:rPr>
        <w:t>为了保证系统的正常运行，预防、及时发现系统存在的故障隐患，科南软件将对用户提供系统巡检服务，对系统的运行环境、系统应用状态等进行全面的检查。巡检每2个月进行至少一次，</w:t>
      </w:r>
      <w:bookmarkStart w:id="0" w:name="_Toc232736803"/>
      <w:r>
        <w:rPr>
          <w:rFonts w:ascii="宋体" w:eastAsia="宋体" w:hAnsi="宋体" w:cs="宋体" w:hint="eastAsia"/>
          <w:sz w:val="24"/>
        </w:rPr>
        <w:t>每次巡检后提交巡检记录、巡检分析报告。</w:t>
      </w:r>
    </w:p>
    <w:bookmarkEnd w:id="0"/>
    <w:p w:rsidR="00733C44" w:rsidRDefault="00000000">
      <w:pPr>
        <w:pStyle w:val="1"/>
        <w:snapToGrid w:val="0"/>
        <w:ind w:firstLine="482"/>
        <w:rPr>
          <w:rFonts w:ascii="宋体" w:eastAsia="宋体" w:hAnsi="宋体" w:cs="宋体"/>
          <w:b/>
          <w:bCs/>
          <w:sz w:val="24"/>
        </w:rPr>
      </w:pPr>
      <w:r>
        <w:rPr>
          <w:rFonts w:ascii="宋体" w:eastAsia="宋体" w:hAnsi="宋体" w:cs="宋体" w:hint="eastAsia"/>
          <w:b/>
          <w:bCs/>
          <w:sz w:val="24"/>
        </w:rPr>
        <w:t>3、软件升级服务</w:t>
      </w:r>
    </w:p>
    <w:p w:rsidR="00733C44" w:rsidRDefault="00000000">
      <w:pPr>
        <w:pStyle w:val="1"/>
        <w:snapToGrid w:val="0"/>
        <w:ind w:firstLineChars="202" w:firstLine="485"/>
        <w:rPr>
          <w:rFonts w:ascii="宋体" w:eastAsia="宋体" w:hAnsi="宋体" w:cs="宋体"/>
          <w:sz w:val="24"/>
        </w:rPr>
      </w:pPr>
      <w:r>
        <w:rPr>
          <w:rFonts w:ascii="宋体" w:eastAsia="宋体" w:hAnsi="宋体" w:cs="宋体" w:hint="eastAsia"/>
          <w:sz w:val="24"/>
        </w:rPr>
        <w:t>科南软件及时提供已有功能的产品版本的免费更新，并提供相关说明资料，包括软件功能的更新情况及相关手册，包括新功能描述、使用方法、应用实例等。对于大版本升级，需要系统架构重新部署的，标准产品提供免费版本，但升级服务的现场人工费用需要单独支付，按照现场服务工作量计算，以双方约定的人天单价进行核算。</w:t>
      </w:r>
    </w:p>
    <w:p w:rsidR="00733C44" w:rsidRDefault="00000000">
      <w:pPr>
        <w:pStyle w:val="1"/>
        <w:snapToGrid w:val="0"/>
        <w:ind w:firstLineChars="202" w:firstLine="487"/>
        <w:rPr>
          <w:rFonts w:ascii="宋体" w:eastAsia="宋体" w:hAnsi="宋体" w:cs="宋体"/>
          <w:b/>
          <w:bCs/>
          <w:sz w:val="24"/>
        </w:rPr>
      </w:pPr>
      <w:r>
        <w:rPr>
          <w:rFonts w:ascii="宋体" w:eastAsia="宋体" w:hAnsi="宋体" w:cs="宋体" w:hint="eastAsia"/>
          <w:b/>
          <w:bCs/>
          <w:sz w:val="24"/>
        </w:rPr>
        <w:t>4、需求变更与新功能开发</w:t>
      </w:r>
    </w:p>
    <w:p w:rsidR="00733C44" w:rsidRDefault="00000000">
      <w:pPr>
        <w:pStyle w:val="1"/>
        <w:snapToGrid w:val="0"/>
        <w:ind w:firstLineChars="202" w:firstLine="485"/>
        <w:rPr>
          <w:rFonts w:ascii="宋体" w:eastAsia="宋体" w:hAnsi="宋体" w:cs="宋体"/>
          <w:sz w:val="24"/>
        </w:rPr>
      </w:pPr>
      <w:r>
        <w:rPr>
          <w:rFonts w:ascii="宋体" w:eastAsia="宋体" w:hAnsi="宋体" w:cs="宋体" w:hint="eastAsia"/>
          <w:sz w:val="24"/>
        </w:rPr>
        <w:t>需求变更，是指业务需求（包括业务流程和业务逻辑）的变化导致系统程序必须以修改源代码才能解决，或者系统操作体验上的变化需要修改源代码才能实现的变更。</w:t>
      </w:r>
    </w:p>
    <w:p w:rsidR="00733C44" w:rsidRDefault="00000000">
      <w:pPr>
        <w:pStyle w:val="1"/>
        <w:snapToGrid w:val="0"/>
        <w:ind w:firstLineChars="0" w:firstLine="0"/>
        <w:rPr>
          <w:rFonts w:ascii="宋体" w:eastAsia="宋体" w:hAnsi="宋体" w:cs="宋体"/>
          <w:sz w:val="24"/>
        </w:rPr>
      </w:pPr>
      <w:r>
        <w:rPr>
          <w:rFonts w:ascii="宋体" w:eastAsia="宋体" w:hAnsi="宋体" w:cs="宋体" w:hint="eastAsia"/>
          <w:sz w:val="24"/>
        </w:rPr>
        <w:t>变更控制（change control）是通过有序地管理变更来稳定开发过程、减少项目风险。</w:t>
      </w:r>
    </w:p>
    <w:p w:rsidR="00733C44" w:rsidRDefault="00000000">
      <w:pPr>
        <w:pStyle w:val="1"/>
        <w:snapToGrid w:val="0"/>
        <w:ind w:firstLineChars="202" w:firstLine="485"/>
        <w:rPr>
          <w:sz w:val="24"/>
        </w:rPr>
      </w:pPr>
      <w:r>
        <w:rPr>
          <w:rFonts w:ascii="宋体" w:eastAsia="宋体" w:hAnsi="宋体" w:cs="宋体" w:hint="eastAsia"/>
          <w:sz w:val="24"/>
        </w:rPr>
        <w:t>对于需求变更或需要开发新功能模块，将由甲方提出需求变更申请，科南软件将进行需求评估，提出解决方案和变更所需的工作量估算，按照设计开发和实施的相关工作量核算费用，以双方约定的人天单价进行计算，由双方确定后进行实施。</w:t>
      </w:r>
    </w:p>
    <w:sectPr w:rsidR="00733C44">
      <w:pgSz w:w="11900" w:h="16840"/>
      <w:pgMar w:top="1418" w:right="1418" w:bottom="1418" w:left="1418" w:header="680"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4452" w:rsidRDefault="009A4452">
      <w:r>
        <w:separator/>
      </w:r>
    </w:p>
  </w:endnote>
  <w:endnote w:type="continuationSeparator" w:id="0">
    <w:p w:rsidR="009A4452" w:rsidRDefault="009A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3C44" w:rsidRDefault="00000000">
    <w:pPr>
      <w:pStyle w:val="a3"/>
      <w:jc w:val="center"/>
      <w:rPr>
        <w:rFonts w:ascii="仿宋" w:eastAsia="仿宋" w:hAnsi="仿宋"/>
        <w:sz w:val="18"/>
        <w:szCs w:val="18"/>
      </w:rPr>
    </w:pPr>
    <w:r>
      <w:rPr>
        <w:rFonts w:ascii="仿宋" w:eastAsia="仿宋" w:hAnsi="仿宋" w:hint="eastAsia"/>
        <w:sz w:val="18"/>
        <w:szCs w:val="18"/>
      </w:rPr>
      <w:t>第</w:t>
    </w:r>
    <w:r>
      <w:rPr>
        <w:rFonts w:ascii="仿宋" w:eastAsia="仿宋" w:hAnsi="仿宋"/>
        <w:b/>
        <w:bCs/>
        <w:sz w:val="18"/>
        <w:szCs w:val="18"/>
      </w:rPr>
      <w:fldChar w:fldCharType="begin"/>
    </w:r>
    <w:r>
      <w:rPr>
        <w:rFonts w:ascii="仿宋" w:eastAsia="仿宋" w:hAnsi="仿宋"/>
        <w:b/>
        <w:bCs/>
        <w:sz w:val="18"/>
        <w:szCs w:val="18"/>
      </w:rPr>
      <w:instrText>PAGE  \* Arabic  \* MERGEFORMAT</w:instrText>
    </w:r>
    <w:r>
      <w:rPr>
        <w:rFonts w:ascii="仿宋" w:eastAsia="仿宋" w:hAnsi="仿宋"/>
        <w:b/>
        <w:bCs/>
        <w:sz w:val="18"/>
        <w:szCs w:val="18"/>
      </w:rPr>
      <w:fldChar w:fldCharType="separate"/>
    </w:r>
    <w:r>
      <w:rPr>
        <w:rFonts w:ascii="仿宋" w:eastAsia="仿宋" w:hAnsi="仿宋"/>
        <w:b/>
        <w:bCs/>
        <w:sz w:val="18"/>
        <w:szCs w:val="18"/>
      </w:rPr>
      <w:t>1</w:t>
    </w:r>
    <w:r>
      <w:rPr>
        <w:rFonts w:ascii="仿宋" w:eastAsia="仿宋" w:hAnsi="仿宋"/>
        <w:b/>
        <w:bCs/>
        <w:sz w:val="18"/>
        <w:szCs w:val="18"/>
      </w:rPr>
      <w:fldChar w:fldCharType="end"/>
    </w:r>
    <w:r>
      <w:rPr>
        <w:rFonts w:ascii="仿宋" w:eastAsia="仿宋" w:hAnsi="仿宋" w:hint="eastAsia"/>
        <w:sz w:val="18"/>
        <w:szCs w:val="18"/>
      </w:rPr>
      <w:t>页</w:t>
    </w:r>
    <w:r>
      <w:rPr>
        <w:rFonts w:ascii="仿宋" w:eastAsia="仿宋" w:hAnsi="仿宋"/>
        <w:sz w:val="18"/>
        <w:szCs w:val="18"/>
      </w:rPr>
      <w:t>/</w:t>
    </w:r>
    <w:r>
      <w:rPr>
        <w:rFonts w:ascii="仿宋" w:eastAsia="仿宋" w:hAnsi="仿宋" w:hint="eastAsia"/>
        <w:sz w:val="18"/>
        <w:szCs w:val="18"/>
      </w:rPr>
      <w:t>共</w:t>
    </w:r>
    <w:r>
      <w:rPr>
        <w:rFonts w:ascii="仿宋" w:eastAsia="仿宋" w:hAnsi="仿宋"/>
        <w:b/>
        <w:bCs/>
        <w:sz w:val="18"/>
        <w:szCs w:val="18"/>
      </w:rPr>
      <w:fldChar w:fldCharType="begin"/>
    </w:r>
    <w:r>
      <w:rPr>
        <w:rFonts w:ascii="仿宋" w:eastAsia="仿宋" w:hAnsi="仿宋"/>
        <w:b/>
        <w:bCs/>
        <w:sz w:val="18"/>
        <w:szCs w:val="18"/>
      </w:rPr>
      <w:instrText>NUMPAGES  \* Arabic  \* MERGEFORMAT</w:instrText>
    </w:r>
    <w:r>
      <w:rPr>
        <w:rFonts w:ascii="仿宋" w:eastAsia="仿宋" w:hAnsi="仿宋"/>
        <w:b/>
        <w:bCs/>
        <w:sz w:val="18"/>
        <w:szCs w:val="18"/>
      </w:rPr>
      <w:fldChar w:fldCharType="separate"/>
    </w:r>
    <w:r>
      <w:rPr>
        <w:rFonts w:ascii="仿宋" w:eastAsia="仿宋" w:hAnsi="仿宋"/>
        <w:b/>
        <w:bCs/>
        <w:sz w:val="18"/>
        <w:szCs w:val="18"/>
      </w:rPr>
      <w:t>2</w:t>
    </w:r>
    <w:r>
      <w:rPr>
        <w:rFonts w:ascii="仿宋" w:eastAsia="仿宋" w:hAnsi="仿宋"/>
        <w:b/>
        <w:bCs/>
        <w:sz w:val="18"/>
        <w:szCs w:val="18"/>
      </w:rPr>
      <w:fldChar w:fldCharType="end"/>
    </w:r>
    <w:r>
      <w:rPr>
        <w:rFonts w:ascii="仿宋" w:eastAsia="仿宋" w:hAnsi="仿宋" w:hint="eastAsia"/>
        <w:b/>
        <w:bCs/>
        <w:sz w:val="18"/>
        <w:szCs w:val="18"/>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4452" w:rsidRDefault="009A4452">
      <w:r>
        <w:separator/>
      </w:r>
    </w:p>
  </w:footnote>
  <w:footnote w:type="continuationSeparator" w:id="0">
    <w:p w:rsidR="009A4452" w:rsidRDefault="009A4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3C44" w:rsidRDefault="00000000">
    <w:pPr>
      <w:pStyle w:val="a7"/>
    </w:pPr>
    <w:r>
      <w:rPr>
        <w:rFonts w:ascii="仿宋" w:eastAsia="仿宋" w:hAnsi="仿宋" w:hint="eastAsia"/>
      </w:rPr>
      <w:t>科南软件运行维护服务合同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E306ED"/>
    <w:multiLevelType w:val="multilevel"/>
    <w:tmpl w:val="B5E306ED"/>
    <w:lvl w:ilvl="0">
      <w:start w:val="7"/>
      <w:numFmt w:val="decimal"/>
      <w:lvlText w:val="%1"/>
      <w:lvlJc w:val="left"/>
      <w:pPr>
        <w:ind w:left="1090" w:hanging="543"/>
        <w:jc w:val="left"/>
      </w:pPr>
      <w:rPr>
        <w:rFonts w:hint="default"/>
        <w:lang w:val="zh-CN" w:eastAsia="zh-CN" w:bidi="zh-CN"/>
      </w:rPr>
    </w:lvl>
    <w:lvl w:ilvl="1">
      <w:start w:val="1"/>
      <w:numFmt w:val="decimal"/>
      <w:lvlText w:val="%1.%2"/>
      <w:lvlJc w:val="left"/>
      <w:pPr>
        <w:ind w:left="1090" w:hanging="543"/>
        <w:jc w:val="left"/>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2820" w:hanging="543"/>
      </w:pPr>
      <w:rPr>
        <w:rFonts w:hint="default"/>
        <w:lang w:val="zh-CN" w:eastAsia="zh-CN" w:bidi="zh-CN"/>
      </w:rPr>
    </w:lvl>
    <w:lvl w:ilvl="3">
      <w:numFmt w:val="bullet"/>
      <w:lvlText w:val="•"/>
      <w:lvlJc w:val="left"/>
      <w:pPr>
        <w:ind w:left="3680" w:hanging="543"/>
      </w:pPr>
      <w:rPr>
        <w:rFonts w:hint="default"/>
        <w:lang w:val="zh-CN" w:eastAsia="zh-CN" w:bidi="zh-CN"/>
      </w:rPr>
    </w:lvl>
    <w:lvl w:ilvl="4">
      <w:numFmt w:val="bullet"/>
      <w:lvlText w:val="•"/>
      <w:lvlJc w:val="left"/>
      <w:pPr>
        <w:ind w:left="4540" w:hanging="543"/>
      </w:pPr>
      <w:rPr>
        <w:rFonts w:hint="default"/>
        <w:lang w:val="zh-CN" w:eastAsia="zh-CN" w:bidi="zh-CN"/>
      </w:rPr>
    </w:lvl>
    <w:lvl w:ilvl="5">
      <w:numFmt w:val="bullet"/>
      <w:lvlText w:val="•"/>
      <w:lvlJc w:val="left"/>
      <w:pPr>
        <w:ind w:left="5400" w:hanging="543"/>
      </w:pPr>
      <w:rPr>
        <w:rFonts w:hint="default"/>
        <w:lang w:val="zh-CN" w:eastAsia="zh-CN" w:bidi="zh-CN"/>
      </w:rPr>
    </w:lvl>
    <w:lvl w:ilvl="6">
      <w:numFmt w:val="bullet"/>
      <w:lvlText w:val="•"/>
      <w:lvlJc w:val="left"/>
      <w:pPr>
        <w:ind w:left="6260" w:hanging="543"/>
      </w:pPr>
      <w:rPr>
        <w:rFonts w:hint="default"/>
        <w:lang w:val="zh-CN" w:eastAsia="zh-CN" w:bidi="zh-CN"/>
      </w:rPr>
    </w:lvl>
    <w:lvl w:ilvl="7">
      <w:numFmt w:val="bullet"/>
      <w:lvlText w:val="•"/>
      <w:lvlJc w:val="left"/>
      <w:pPr>
        <w:ind w:left="7120" w:hanging="543"/>
      </w:pPr>
      <w:rPr>
        <w:rFonts w:hint="default"/>
        <w:lang w:val="zh-CN" w:eastAsia="zh-CN" w:bidi="zh-CN"/>
      </w:rPr>
    </w:lvl>
    <w:lvl w:ilvl="8">
      <w:numFmt w:val="bullet"/>
      <w:lvlText w:val="•"/>
      <w:lvlJc w:val="left"/>
      <w:pPr>
        <w:ind w:left="7980" w:hanging="543"/>
      </w:pPr>
      <w:rPr>
        <w:rFonts w:hint="default"/>
        <w:lang w:val="zh-CN" w:eastAsia="zh-CN" w:bidi="zh-CN"/>
      </w:rPr>
    </w:lvl>
  </w:abstractNum>
  <w:abstractNum w:abstractNumId="1" w15:restartNumberingAfterBreak="0">
    <w:nsid w:val="BF205925"/>
    <w:multiLevelType w:val="multilevel"/>
    <w:tmpl w:val="BF205925"/>
    <w:lvl w:ilvl="0">
      <w:start w:val="6"/>
      <w:numFmt w:val="decimal"/>
      <w:lvlText w:val="%1"/>
      <w:lvlJc w:val="left"/>
      <w:pPr>
        <w:ind w:left="1090" w:hanging="543"/>
        <w:jc w:val="left"/>
      </w:pPr>
      <w:rPr>
        <w:rFonts w:hint="default"/>
        <w:lang w:val="zh-CN" w:eastAsia="zh-CN" w:bidi="zh-CN"/>
      </w:rPr>
    </w:lvl>
    <w:lvl w:ilvl="1">
      <w:start w:val="1"/>
      <w:numFmt w:val="decimal"/>
      <w:lvlText w:val="%1.%2"/>
      <w:lvlJc w:val="left"/>
      <w:pPr>
        <w:ind w:left="1090" w:hanging="543"/>
        <w:jc w:val="left"/>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2820" w:hanging="543"/>
      </w:pPr>
      <w:rPr>
        <w:rFonts w:hint="default"/>
        <w:lang w:val="zh-CN" w:eastAsia="zh-CN" w:bidi="zh-CN"/>
      </w:rPr>
    </w:lvl>
    <w:lvl w:ilvl="3">
      <w:numFmt w:val="bullet"/>
      <w:lvlText w:val="•"/>
      <w:lvlJc w:val="left"/>
      <w:pPr>
        <w:ind w:left="3680" w:hanging="543"/>
      </w:pPr>
      <w:rPr>
        <w:rFonts w:hint="default"/>
        <w:lang w:val="zh-CN" w:eastAsia="zh-CN" w:bidi="zh-CN"/>
      </w:rPr>
    </w:lvl>
    <w:lvl w:ilvl="4">
      <w:numFmt w:val="bullet"/>
      <w:lvlText w:val="•"/>
      <w:lvlJc w:val="left"/>
      <w:pPr>
        <w:ind w:left="4540" w:hanging="543"/>
      </w:pPr>
      <w:rPr>
        <w:rFonts w:hint="default"/>
        <w:lang w:val="zh-CN" w:eastAsia="zh-CN" w:bidi="zh-CN"/>
      </w:rPr>
    </w:lvl>
    <w:lvl w:ilvl="5">
      <w:numFmt w:val="bullet"/>
      <w:lvlText w:val="•"/>
      <w:lvlJc w:val="left"/>
      <w:pPr>
        <w:ind w:left="5400" w:hanging="543"/>
      </w:pPr>
      <w:rPr>
        <w:rFonts w:hint="default"/>
        <w:lang w:val="zh-CN" w:eastAsia="zh-CN" w:bidi="zh-CN"/>
      </w:rPr>
    </w:lvl>
    <w:lvl w:ilvl="6">
      <w:numFmt w:val="bullet"/>
      <w:lvlText w:val="•"/>
      <w:lvlJc w:val="left"/>
      <w:pPr>
        <w:ind w:left="6260" w:hanging="543"/>
      </w:pPr>
      <w:rPr>
        <w:rFonts w:hint="default"/>
        <w:lang w:val="zh-CN" w:eastAsia="zh-CN" w:bidi="zh-CN"/>
      </w:rPr>
    </w:lvl>
    <w:lvl w:ilvl="7">
      <w:numFmt w:val="bullet"/>
      <w:lvlText w:val="•"/>
      <w:lvlJc w:val="left"/>
      <w:pPr>
        <w:ind w:left="7120" w:hanging="543"/>
      </w:pPr>
      <w:rPr>
        <w:rFonts w:hint="default"/>
        <w:lang w:val="zh-CN" w:eastAsia="zh-CN" w:bidi="zh-CN"/>
      </w:rPr>
    </w:lvl>
    <w:lvl w:ilvl="8">
      <w:numFmt w:val="bullet"/>
      <w:lvlText w:val="•"/>
      <w:lvlJc w:val="left"/>
      <w:pPr>
        <w:ind w:left="7980" w:hanging="543"/>
      </w:pPr>
      <w:rPr>
        <w:rFonts w:hint="default"/>
        <w:lang w:val="zh-CN" w:eastAsia="zh-CN" w:bidi="zh-CN"/>
      </w:rPr>
    </w:lvl>
  </w:abstractNum>
  <w:abstractNum w:abstractNumId="2" w15:restartNumberingAfterBreak="0">
    <w:nsid w:val="CF092B84"/>
    <w:multiLevelType w:val="multilevel"/>
    <w:tmpl w:val="CF092B84"/>
    <w:lvl w:ilvl="0">
      <w:start w:val="3"/>
      <w:numFmt w:val="decimal"/>
      <w:lvlText w:val="%1"/>
      <w:lvlJc w:val="left"/>
      <w:pPr>
        <w:ind w:left="1090" w:hanging="543"/>
        <w:jc w:val="left"/>
      </w:pPr>
      <w:rPr>
        <w:rFonts w:hint="default"/>
        <w:lang w:val="zh-CN" w:eastAsia="zh-CN" w:bidi="zh-CN"/>
      </w:rPr>
    </w:lvl>
    <w:lvl w:ilvl="1">
      <w:start w:val="1"/>
      <w:numFmt w:val="decimal"/>
      <w:lvlText w:val="%1.%2"/>
      <w:lvlJc w:val="left"/>
      <w:pPr>
        <w:ind w:left="1090" w:hanging="543"/>
        <w:jc w:val="left"/>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2820" w:hanging="543"/>
      </w:pPr>
      <w:rPr>
        <w:rFonts w:hint="default"/>
        <w:lang w:val="zh-CN" w:eastAsia="zh-CN" w:bidi="zh-CN"/>
      </w:rPr>
    </w:lvl>
    <w:lvl w:ilvl="3">
      <w:numFmt w:val="bullet"/>
      <w:lvlText w:val="•"/>
      <w:lvlJc w:val="left"/>
      <w:pPr>
        <w:ind w:left="3680" w:hanging="543"/>
      </w:pPr>
      <w:rPr>
        <w:rFonts w:hint="default"/>
        <w:lang w:val="zh-CN" w:eastAsia="zh-CN" w:bidi="zh-CN"/>
      </w:rPr>
    </w:lvl>
    <w:lvl w:ilvl="4">
      <w:numFmt w:val="bullet"/>
      <w:lvlText w:val="•"/>
      <w:lvlJc w:val="left"/>
      <w:pPr>
        <w:ind w:left="4540" w:hanging="543"/>
      </w:pPr>
      <w:rPr>
        <w:rFonts w:hint="default"/>
        <w:lang w:val="zh-CN" w:eastAsia="zh-CN" w:bidi="zh-CN"/>
      </w:rPr>
    </w:lvl>
    <w:lvl w:ilvl="5">
      <w:numFmt w:val="bullet"/>
      <w:lvlText w:val="•"/>
      <w:lvlJc w:val="left"/>
      <w:pPr>
        <w:ind w:left="5400" w:hanging="543"/>
      </w:pPr>
      <w:rPr>
        <w:rFonts w:hint="default"/>
        <w:lang w:val="zh-CN" w:eastAsia="zh-CN" w:bidi="zh-CN"/>
      </w:rPr>
    </w:lvl>
    <w:lvl w:ilvl="6">
      <w:numFmt w:val="bullet"/>
      <w:lvlText w:val="•"/>
      <w:lvlJc w:val="left"/>
      <w:pPr>
        <w:ind w:left="6260" w:hanging="543"/>
      </w:pPr>
      <w:rPr>
        <w:rFonts w:hint="default"/>
        <w:lang w:val="zh-CN" w:eastAsia="zh-CN" w:bidi="zh-CN"/>
      </w:rPr>
    </w:lvl>
    <w:lvl w:ilvl="7">
      <w:numFmt w:val="bullet"/>
      <w:lvlText w:val="•"/>
      <w:lvlJc w:val="left"/>
      <w:pPr>
        <w:ind w:left="7120" w:hanging="543"/>
      </w:pPr>
      <w:rPr>
        <w:rFonts w:hint="default"/>
        <w:lang w:val="zh-CN" w:eastAsia="zh-CN" w:bidi="zh-CN"/>
      </w:rPr>
    </w:lvl>
    <w:lvl w:ilvl="8">
      <w:numFmt w:val="bullet"/>
      <w:lvlText w:val="•"/>
      <w:lvlJc w:val="left"/>
      <w:pPr>
        <w:ind w:left="7980" w:hanging="543"/>
      </w:pPr>
      <w:rPr>
        <w:rFonts w:hint="default"/>
        <w:lang w:val="zh-CN" w:eastAsia="zh-CN" w:bidi="zh-CN"/>
      </w:rPr>
    </w:lvl>
  </w:abstractNum>
  <w:abstractNum w:abstractNumId="3" w15:restartNumberingAfterBreak="0">
    <w:nsid w:val="0053208E"/>
    <w:multiLevelType w:val="multilevel"/>
    <w:tmpl w:val="0053208E"/>
    <w:lvl w:ilvl="0">
      <w:start w:val="1"/>
      <w:numFmt w:val="decimal"/>
      <w:lvlText w:val="%1"/>
      <w:lvlJc w:val="left"/>
      <w:pPr>
        <w:ind w:left="1090" w:hanging="543"/>
        <w:jc w:val="left"/>
      </w:pPr>
      <w:rPr>
        <w:rFonts w:hint="default"/>
        <w:lang w:val="zh-CN" w:eastAsia="zh-CN" w:bidi="zh-CN"/>
      </w:rPr>
    </w:lvl>
    <w:lvl w:ilvl="1">
      <w:start w:val="1"/>
      <w:numFmt w:val="decimal"/>
      <w:lvlText w:val="%1.%2"/>
      <w:lvlJc w:val="left"/>
      <w:pPr>
        <w:ind w:left="1090" w:hanging="543"/>
        <w:jc w:val="left"/>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2820" w:hanging="543"/>
      </w:pPr>
      <w:rPr>
        <w:rFonts w:hint="default"/>
        <w:lang w:val="zh-CN" w:eastAsia="zh-CN" w:bidi="zh-CN"/>
      </w:rPr>
    </w:lvl>
    <w:lvl w:ilvl="3">
      <w:numFmt w:val="bullet"/>
      <w:lvlText w:val="•"/>
      <w:lvlJc w:val="left"/>
      <w:pPr>
        <w:ind w:left="3680" w:hanging="543"/>
      </w:pPr>
      <w:rPr>
        <w:rFonts w:hint="default"/>
        <w:lang w:val="zh-CN" w:eastAsia="zh-CN" w:bidi="zh-CN"/>
      </w:rPr>
    </w:lvl>
    <w:lvl w:ilvl="4">
      <w:numFmt w:val="bullet"/>
      <w:lvlText w:val="•"/>
      <w:lvlJc w:val="left"/>
      <w:pPr>
        <w:ind w:left="4540" w:hanging="543"/>
      </w:pPr>
      <w:rPr>
        <w:rFonts w:hint="default"/>
        <w:lang w:val="zh-CN" w:eastAsia="zh-CN" w:bidi="zh-CN"/>
      </w:rPr>
    </w:lvl>
    <w:lvl w:ilvl="5">
      <w:numFmt w:val="bullet"/>
      <w:lvlText w:val="•"/>
      <w:lvlJc w:val="left"/>
      <w:pPr>
        <w:ind w:left="5400" w:hanging="543"/>
      </w:pPr>
      <w:rPr>
        <w:rFonts w:hint="default"/>
        <w:lang w:val="zh-CN" w:eastAsia="zh-CN" w:bidi="zh-CN"/>
      </w:rPr>
    </w:lvl>
    <w:lvl w:ilvl="6">
      <w:numFmt w:val="bullet"/>
      <w:lvlText w:val="•"/>
      <w:lvlJc w:val="left"/>
      <w:pPr>
        <w:ind w:left="6260" w:hanging="543"/>
      </w:pPr>
      <w:rPr>
        <w:rFonts w:hint="default"/>
        <w:lang w:val="zh-CN" w:eastAsia="zh-CN" w:bidi="zh-CN"/>
      </w:rPr>
    </w:lvl>
    <w:lvl w:ilvl="7">
      <w:numFmt w:val="bullet"/>
      <w:lvlText w:val="•"/>
      <w:lvlJc w:val="left"/>
      <w:pPr>
        <w:ind w:left="7120" w:hanging="543"/>
      </w:pPr>
      <w:rPr>
        <w:rFonts w:hint="default"/>
        <w:lang w:val="zh-CN" w:eastAsia="zh-CN" w:bidi="zh-CN"/>
      </w:rPr>
    </w:lvl>
    <w:lvl w:ilvl="8">
      <w:numFmt w:val="bullet"/>
      <w:lvlText w:val="•"/>
      <w:lvlJc w:val="left"/>
      <w:pPr>
        <w:ind w:left="7980" w:hanging="543"/>
      </w:pPr>
      <w:rPr>
        <w:rFonts w:hint="default"/>
        <w:lang w:val="zh-CN" w:eastAsia="zh-CN" w:bidi="zh-CN"/>
      </w:rPr>
    </w:lvl>
  </w:abstractNum>
  <w:abstractNum w:abstractNumId="4" w15:restartNumberingAfterBreak="0">
    <w:nsid w:val="03D62ECE"/>
    <w:multiLevelType w:val="multilevel"/>
    <w:tmpl w:val="03D62ECE"/>
    <w:lvl w:ilvl="0">
      <w:start w:val="8"/>
      <w:numFmt w:val="decimal"/>
      <w:lvlText w:val="%1"/>
      <w:lvlJc w:val="left"/>
      <w:pPr>
        <w:ind w:left="922" w:hanging="375"/>
        <w:jc w:val="left"/>
      </w:pPr>
      <w:rPr>
        <w:rFonts w:hint="default"/>
        <w:lang w:val="zh-CN" w:eastAsia="zh-CN" w:bidi="zh-CN"/>
      </w:rPr>
    </w:lvl>
    <w:lvl w:ilvl="1">
      <w:start w:val="1"/>
      <w:numFmt w:val="decimal"/>
      <w:lvlText w:val="%1.%2"/>
      <w:lvlJc w:val="left"/>
      <w:pPr>
        <w:ind w:left="922" w:hanging="375"/>
        <w:jc w:val="left"/>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2676" w:hanging="375"/>
      </w:pPr>
      <w:rPr>
        <w:rFonts w:hint="default"/>
        <w:lang w:val="zh-CN" w:eastAsia="zh-CN" w:bidi="zh-CN"/>
      </w:rPr>
    </w:lvl>
    <w:lvl w:ilvl="3">
      <w:numFmt w:val="bullet"/>
      <w:lvlText w:val="•"/>
      <w:lvlJc w:val="left"/>
      <w:pPr>
        <w:ind w:left="3554" w:hanging="375"/>
      </w:pPr>
      <w:rPr>
        <w:rFonts w:hint="default"/>
        <w:lang w:val="zh-CN" w:eastAsia="zh-CN" w:bidi="zh-CN"/>
      </w:rPr>
    </w:lvl>
    <w:lvl w:ilvl="4">
      <w:numFmt w:val="bullet"/>
      <w:lvlText w:val="•"/>
      <w:lvlJc w:val="left"/>
      <w:pPr>
        <w:ind w:left="4432" w:hanging="375"/>
      </w:pPr>
      <w:rPr>
        <w:rFonts w:hint="default"/>
        <w:lang w:val="zh-CN" w:eastAsia="zh-CN" w:bidi="zh-CN"/>
      </w:rPr>
    </w:lvl>
    <w:lvl w:ilvl="5">
      <w:numFmt w:val="bullet"/>
      <w:lvlText w:val="•"/>
      <w:lvlJc w:val="left"/>
      <w:pPr>
        <w:ind w:left="5310" w:hanging="375"/>
      </w:pPr>
      <w:rPr>
        <w:rFonts w:hint="default"/>
        <w:lang w:val="zh-CN" w:eastAsia="zh-CN" w:bidi="zh-CN"/>
      </w:rPr>
    </w:lvl>
    <w:lvl w:ilvl="6">
      <w:numFmt w:val="bullet"/>
      <w:lvlText w:val="•"/>
      <w:lvlJc w:val="left"/>
      <w:pPr>
        <w:ind w:left="6188" w:hanging="375"/>
      </w:pPr>
      <w:rPr>
        <w:rFonts w:hint="default"/>
        <w:lang w:val="zh-CN" w:eastAsia="zh-CN" w:bidi="zh-CN"/>
      </w:rPr>
    </w:lvl>
    <w:lvl w:ilvl="7">
      <w:numFmt w:val="bullet"/>
      <w:lvlText w:val="•"/>
      <w:lvlJc w:val="left"/>
      <w:pPr>
        <w:ind w:left="7066" w:hanging="375"/>
      </w:pPr>
      <w:rPr>
        <w:rFonts w:hint="default"/>
        <w:lang w:val="zh-CN" w:eastAsia="zh-CN" w:bidi="zh-CN"/>
      </w:rPr>
    </w:lvl>
    <w:lvl w:ilvl="8">
      <w:numFmt w:val="bullet"/>
      <w:lvlText w:val="•"/>
      <w:lvlJc w:val="left"/>
      <w:pPr>
        <w:ind w:left="7944" w:hanging="375"/>
      </w:pPr>
      <w:rPr>
        <w:rFonts w:hint="default"/>
        <w:lang w:val="zh-CN" w:eastAsia="zh-CN" w:bidi="zh-CN"/>
      </w:rPr>
    </w:lvl>
  </w:abstractNum>
  <w:abstractNum w:abstractNumId="5" w15:restartNumberingAfterBreak="0">
    <w:nsid w:val="25B654F3"/>
    <w:multiLevelType w:val="multilevel"/>
    <w:tmpl w:val="25B654F3"/>
    <w:lvl w:ilvl="0">
      <w:start w:val="11"/>
      <w:numFmt w:val="decimal"/>
      <w:lvlText w:val="%1"/>
      <w:lvlJc w:val="left"/>
      <w:pPr>
        <w:ind w:left="1090" w:hanging="543"/>
        <w:jc w:val="left"/>
      </w:pPr>
      <w:rPr>
        <w:rFonts w:hint="default"/>
        <w:lang w:val="zh-CN" w:eastAsia="zh-CN" w:bidi="zh-CN"/>
      </w:rPr>
    </w:lvl>
    <w:lvl w:ilvl="1">
      <w:start w:val="1"/>
      <w:numFmt w:val="decimal"/>
      <w:lvlText w:val="%1.%2"/>
      <w:lvlJc w:val="left"/>
      <w:pPr>
        <w:ind w:left="1090" w:hanging="543"/>
        <w:jc w:val="left"/>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2820" w:hanging="543"/>
      </w:pPr>
      <w:rPr>
        <w:rFonts w:hint="default"/>
        <w:lang w:val="zh-CN" w:eastAsia="zh-CN" w:bidi="zh-CN"/>
      </w:rPr>
    </w:lvl>
    <w:lvl w:ilvl="3">
      <w:numFmt w:val="bullet"/>
      <w:lvlText w:val="•"/>
      <w:lvlJc w:val="left"/>
      <w:pPr>
        <w:ind w:left="3680" w:hanging="543"/>
      </w:pPr>
      <w:rPr>
        <w:rFonts w:hint="default"/>
        <w:lang w:val="zh-CN" w:eastAsia="zh-CN" w:bidi="zh-CN"/>
      </w:rPr>
    </w:lvl>
    <w:lvl w:ilvl="4">
      <w:numFmt w:val="bullet"/>
      <w:lvlText w:val="•"/>
      <w:lvlJc w:val="left"/>
      <w:pPr>
        <w:ind w:left="4540" w:hanging="543"/>
      </w:pPr>
      <w:rPr>
        <w:rFonts w:hint="default"/>
        <w:lang w:val="zh-CN" w:eastAsia="zh-CN" w:bidi="zh-CN"/>
      </w:rPr>
    </w:lvl>
    <w:lvl w:ilvl="5">
      <w:numFmt w:val="bullet"/>
      <w:lvlText w:val="•"/>
      <w:lvlJc w:val="left"/>
      <w:pPr>
        <w:ind w:left="5400" w:hanging="543"/>
      </w:pPr>
      <w:rPr>
        <w:rFonts w:hint="default"/>
        <w:lang w:val="zh-CN" w:eastAsia="zh-CN" w:bidi="zh-CN"/>
      </w:rPr>
    </w:lvl>
    <w:lvl w:ilvl="6">
      <w:numFmt w:val="bullet"/>
      <w:lvlText w:val="•"/>
      <w:lvlJc w:val="left"/>
      <w:pPr>
        <w:ind w:left="6260" w:hanging="543"/>
      </w:pPr>
      <w:rPr>
        <w:rFonts w:hint="default"/>
        <w:lang w:val="zh-CN" w:eastAsia="zh-CN" w:bidi="zh-CN"/>
      </w:rPr>
    </w:lvl>
    <w:lvl w:ilvl="7">
      <w:numFmt w:val="bullet"/>
      <w:lvlText w:val="•"/>
      <w:lvlJc w:val="left"/>
      <w:pPr>
        <w:ind w:left="7120" w:hanging="543"/>
      </w:pPr>
      <w:rPr>
        <w:rFonts w:hint="default"/>
        <w:lang w:val="zh-CN" w:eastAsia="zh-CN" w:bidi="zh-CN"/>
      </w:rPr>
    </w:lvl>
    <w:lvl w:ilvl="8">
      <w:numFmt w:val="bullet"/>
      <w:lvlText w:val="•"/>
      <w:lvlJc w:val="left"/>
      <w:pPr>
        <w:ind w:left="7980" w:hanging="543"/>
      </w:pPr>
      <w:rPr>
        <w:rFonts w:hint="default"/>
        <w:lang w:val="zh-CN" w:eastAsia="zh-CN" w:bidi="zh-CN"/>
      </w:rPr>
    </w:lvl>
  </w:abstractNum>
  <w:abstractNum w:abstractNumId="6" w15:restartNumberingAfterBreak="0">
    <w:nsid w:val="33CD7E0E"/>
    <w:multiLevelType w:val="multilevel"/>
    <w:tmpl w:val="33CD7E0E"/>
    <w:lvl w:ilvl="0">
      <w:start w:val="1"/>
      <w:numFmt w:val="decimal"/>
      <w:lvlText w:val="%1）"/>
      <w:lvlJc w:val="left"/>
      <w:pPr>
        <w:ind w:left="845" w:hanging="360"/>
      </w:pPr>
      <w:rPr>
        <w:rFonts w:hint="default"/>
      </w:rPr>
    </w:lvl>
    <w:lvl w:ilvl="1">
      <w:start w:val="1"/>
      <w:numFmt w:val="lowerLetter"/>
      <w:lvlText w:val="%2."/>
      <w:lvlJc w:val="left"/>
      <w:pPr>
        <w:ind w:left="1565" w:hanging="360"/>
      </w:pPr>
    </w:lvl>
    <w:lvl w:ilvl="2">
      <w:start w:val="1"/>
      <w:numFmt w:val="lowerRoman"/>
      <w:lvlText w:val="%3."/>
      <w:lvlJc w:val="right"/>
      <w:pPr>
        <w:ind w:left="2285" w:hanging="180"/>
      </w:pPr>
    </w:lvl>
    <w:lvl w:ilvl="3">
      <w:start w:val="1"/>
      <w:numFmt w:val="decimal"/>
      <w:lvlText w:val="%4."/>
      <w:lvlJc w:val="left"/>
      <w:pPr>
        <w:ind w:left="3005" w:hanging="360"/>
      </w:pPr>
    </w:lvl>
    <w:lvl w:ilvl="4">
      <w:start w:val="1"/>
      <w:numFmt w:val="lowerLetter"/>
      <w:lvlText w:val="%5."/>
      <w:lvlJc w:val="left"/>
      <w:pPr>
        <w:ind w:left="3725" w:hanging="360"/>
      </w:pPr>
    </w:lvl>
    <w:lvl w:ilvl="5">
      <w:start w:val="1"/>
      <w:numFmt w:val="lowerRoman"/>
      <w:lvlText w:val="%6."/>
      <w:lvlJc w:val="right"/>
      <w:pPr>
        <w:ind w:left="4445" w:hanging="180"/>
      </w:pPr>
    </w:lvl>
    <w:lvl w:ilvl="6">
      <w:start w:val="1"/>
      <w:numFmt w:val="decimal"/>
      <w:lvlText w:val="%7."/>
      <w:lvlJc w:val="left"/>
      <w:pPr>
        <w:ind w:left="5165" w:hanging="360"/>
      </w:pPr>
    </w:lvl>
    <w:lvl w:ilvl="7">
      <w:start w:val="1"/>
      <w:numFmt w:val="lowerLetter"/>
      <w:lvlText w:val="%8."/>
      <w:lvlJc w:val="left"/>
      <w:pPr>
        <w:ind w:left="5885" w:hanging="360"/>
      </w:pPr>
    </w:lvl>
    <w:lvl w:ilvl="8">
      <w:start w:val="1"/>
      <w:numFmt w:val="lowerRoman"/>
      <w:lvlText w:val="%9."/>
      <w:lvlJc w:val="right"/>
      <w:pPr>
        <w:ind w:left="6605" w:hanging="180"/>
      </w:pPr>
    </w:lvl>
  </w:abstractNum>
  <w:abstractNum w:abstractNumId="7" w15:restartNumberingAfterBreak="0">
    <w:nsid w:val="59ADCABA"/>
    <w:multiLevelType w:val="multilevel"/>
    <w:tmpl w:val="59ADCABA"/>
    <w:lvl w:ilvl="0">
      <w:start w:val="4"/>
      <w:numFmt w:val="decimal"/>
      <w:lvlText w:val="%1"/>
      <w:lvlJc w:val="left"/>
      <w:pPr>
        <w:ind w:left="1090" w:hanging="543"/>
        <w:jc w:val="left"/>
      </w:pPr>
      <w:rPr>
        <w:rFonts w:hint="default"/>
        <w:lang w:val="zh-CN" w:eastAsia="zh-CN" w:bidi="zh-CN"/>
      </w:rPr>
    </w:lvl>
    <w:lvl w:ilvl="1">
      <w:start w:val="1"/>
      <w:numFmt w:val="decimal"/>
      <w:lvlText w:val="%1.%2"/>
      <w:lvlJc w:val="left"/>
      <w:pPr>
        <w:ind w:left="1090" w:hanging="543"/>
        <w:jc w:val="left"/>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2820" w:hanging="543"/>
      </w:pPr>
      <w:rPr>
        <w:rFonts w:hint="default"/>
        <w:lang w:val="zh-CN" w:eastAsia="zh-CN" w:bidi="zh-CN"/>
      </w:rPr>
    </w:lvl>
    <w:lvl w:ilvl="3">
      <w:numFmt w:val="bullet"/>
      <w:lvlText w:val="•"/>
      <w:lvlJc w:val="left"/>
      <w:pPr>
        <w:ind w:left="3680" w:hanging="543"/>
      </w:pPr>
      <w:rPr>
        <w:rFonts w:hint="default"/>
        <w:lang w:val="zh-CN" w:eastAsia="zh-CN" w:bidi="zh-CN"/>
      </w:rPr>
    </w:lvl>
    <w:lvl w:ilvl="4">
      <w:numFmt w:val="bullet"/>
      <w:lvlText w:val="•"/>
      <w:lvlJc w:val="left"/>
      <w:pPr>
        <w:ind w:left="4540" w:hanging="543"/>
      </w:pPr>
      <w:rPr>
        <w:rFonts w:hint="default"/>
        <w:lang w:val="zh-CN" w:eastAsia="zh-CN" w:bidi="zh-CN"/>
      </w:rPr>
    </w:lvl>
    <w:lvl w:ilvl="5">
      <w:numFmt w:val="bullet"/>
      <w:lvlText w:val="•"/>
      <w:lvlJc w:val="left"/>
      <w:pPr>
        <w:ind w:left="5400" w:hanging="543"/>
      </w:pPr>
      <w:rPr>
        <w:rFonts w:hint="default"/>
        <w:lang w:val="zh-CN" w:eastAsia="zh-CN" w:bidi="zh-CN"/>
      </w:rPr>
    </w:lvl>
    <w:lvl w:ilvl="6">
      <w:numFmt w:val="bullet"/>
      <w:lvlText w:val="•"/>
      <w:lvlJc w:val="left"/>
      <w:pPr>
        <w:ind w:left="6260" w:hanging="543"/>
      </w:pPr>
      <w:rPr>
        <w:rFonts w:hint="default"/>
        <w:lang w:val="zh-CN" w:eastAsia="zh-CN" w:bidi="zh-CN"/>
      </w:rPr>
    </w:lvl>
    <w:lvl w:ilvl="7">
      <w:numFmt w:val="bullet"/>
      <w:lvlText w:val="•"/>
      <w:lvlJc w:val="left"/>
      <w:pPr>
        <w:ind w:left="7120" w:hanging="543"/>
      </w:pPr>
      <w:rPr>
        <w:rFonts w:hint="default"/>
        <w:lang w:val="zh-CN" w:eastAsia="zh-CN" w:bidi="zh-CN"/>
      </w:rPr>
    </w:lvl>
    <w:lvl w:ilvl="8">
      <w:numFmt w:val="bullet"/>
      <w:lvlText w:val="•"/>
      <w:lvlJc w:val="left"/>
      <w:pPr>
        <w:ind w:left="7980" w:hanging="543"/>
      </w:pPr>
      <w:rPr>
        <w:rFonts w:hint="default"/>
        <w:lang w:val="zh-CN" w:eastAsia="zh-CN" w:bidi="zh-CN"/>
      </w:rPr>
    </w:lvl>
  </w:abstractNum>
  <w:num w:numId="1" w16cid:durableId="557590418">
    <w:abstractNumId w:val="3"/>
  </w:num>
  <w:num w:numId="2" w16cid:durableId="1181551340">
    <w:abstractNumId w:val="2"/>
  </w:num>
  <w:num w:numId="3" w16cid:durableId="1605069201">
    <w:abstractNumId w:val="7"/>
  </w:num>
  <w:num w:numId="4" w16cid:durableId="791022978">
    <w:abstractNumId w:val="1"/>
  </w:num>
  <w:num w:numId="5" w16cid:durableId="1011221098">
    <w:abstractNumId w:val="0"/>
  </w:num>
  <w:num w:numId="6" w16cid:durableId="1504660208">
    <w:abstractNumId w:val="4"/>
  </w:num>
  <w:num w:numId="7" w16cid:durableId="1767186048">
    <w:abstractNumId w:val="5"/>
  </w:num>
  <w:num w:numId="8" w16cid:durableId="6416214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lmY2YzZDBjMGFkZTBhNzg3ZTMxMTg4ZDAwMWZmZTcifQ=="/>
  </w:docVars>
  <w:rsids>
    <w:rsidRoot w:val="001647A9"/>
    <w:rsid w:val="0003395C"/>
    <w:rsid w:val="000368D5"/>
    <w:rsid w:val="00041621"/>
    <w:rsid w:val="00043313"/>
    <w:rsid w:val="00052554"/>
    <w:rsid w:val="00057F83"/>
    <w:rsid w:val="00087FCC"/>
    <w:rsid w:val="00090268"/>
    <w:rsid w:val="00090F86"/>
    <w:rsid w:val="000A330E"/>
    <w:rsid w:val="000C7F69"/>
    <w:rsid w:val="000E370C"/>
    <w:rsid w:val="00102990"/>
    <w:rsid w:val="00103A72"/>
    <w:rsid w:val="001647A9"/>
    <w:rsid w:val="00173729"/>
    <w:rsid w:val="00195CFF"/>
    <w:rsid w:val="001B7156"/>
    <w:rsid w:val="001E1AE0"/>
    <w:rsid w:val="001E52CE"/>
    <w:rsid w:val="00230068"/>
    <w:rsid w:val="0024274F"/>
    <w:rsid w:val="00244A92"/>
    <w:rsid w:val="0025460F"/>
    <w:rsid w:val="0026445B"/>
    <w:rsid w:val="00276560"/>
    <w:rsid w:val="00294723"/>
    <w:rsid w:val="0029754D"/>
    <w:rsid w:val="003142B3"/>
    <w:rsid w:val="00340D75"/>
    <w:rsid w:val="00344F6F"/>
    <w:rsid w:val="00360B51"/>
    <w:rsid w:val="00371866"/>
    <w:rsid w:val="00392FAB"/>
    <w:rsid w:val="003D3649"/>
    <w:rsid w:val="003F102E"/>
    <w:rsid w:val="00430AF0"/>
    <w:rsid w:val="00444C49"/>
    <w:rsid w:val="004B7852"/>
    <w:rsid w:val="00515365"/>
    <w:rsid w:val="005303B8"/>
    <w:rsid w:val="00546023"/>
    <w:rsid w:val="0055498F"/>
    <w:rsid w:val="005947A9"/>
    <w:rsid w:val="005C44EB"/>
    <w:rsid w:val="005E7413"/>
    <w:rsid w:val="005F4EF8"/>
    <w:rsid w:val="00672D1A"/>
    <w:rsid w:val="0068200B"/>
    <w:rsid w:val="006C6741"/>
    <w:rsid w:val="006E1685"/>
    <w:rsid w:val="0071629E"/>
    <w:rsid w:val="00733C44"/>
    <w:rsid w:val="00746522"/>
    <w:rsid w:val="00750C43"/>
    <w:rsid w:val="0075148E"/>
    <w:rsid w:val="007555DF"/>
    <w:rsid w:val="00766F80"/>
    <w:rsid w:val="00824334"/>
    <w:rsid w:val="008476B0"/>
    <w:rsid w:val="008754E1"/>
    <w:rsid w:val="00892354"/>
    <w:rsid w:val="008953D3"/>
    <w:rsid w:val="00895401"/>
    <w:rsid w:val="008A5AD1"/>
    <w:rsid w:val="008B7B16"/>
    <w:rsid w:val="00903EA6"/>
    <w:rsid w:val="0093187A"/>
    <w:rsid w:val="0094418D"/>
    <w:rsid w:val="009862BF"/>
    <w:rsid w:val="00993E92"/>
    <w:rsid w:val="009951C8"/>
    <w:rsid w:val="009A3FAC"/>
    <w:rsid w:val="009A4452"/>
    <w:rsid w:val="009B61B2"/>
    <w:rsid w:val="00A03E8A"/>
    <w:rsid w:val="00A347D4"/>
    <w:rsid w:val="00A42705"/>
    <w:rsid w:val="00A47C2B"/>
    <w:rsid w:val="00A52DA0"/>
    <w:rsid w:val="00A579CC"/>
    <w:rsid w:val="00A7357C"/>
    <w:rsid w:val="00A83F89"/>
    <w:rsid w:val="00AE2475"/>
    <w:rsid w:val="00AE63AB"/>
    <w:rsid w:val="00AF0DB4"/>
    <w:rsid w:val="00AF5C17"/>
    <w:rsid w:val="00B3725A"/>
    <w:rsid w:val="00B57E1B"/>
    <w:rsid w:val="00B67E0C"/>
    <w:rsid w:val="00B82130"/>
    <w:rsid w:val="00B92388"/>
    <w:rsid w:val="00BB31DB"/>
    <w:rsid w:val="00BD1F4E"/>
    <w:rsid w:val="00BE72AC"/>
    <w:rsid w:val="00C154BA"/>
    <w:rsid w:val="00C35C7A"/>
    <w:rsid w:val="00C63E9A"/>
    <w:rsid w:val="00C94A6E"/>
    <w:rsid w:val="00CA05E9"/>
    <w:rsid w:val="00CE0383"/>
    <w:rsid w:val="00CE14F3"/>
    <w:rsid w:val="00CE4625"/>
    <w:rsid w:val="00D26C8A"/>
    <w:rsid w:val="00D41472"/>
    <w:rsid w:val="00D530C6"/>
    <w:rsid w:val="00D80041"/>
    <w:rsid w:val="00D810B4"/>
    <w:rsid w:val="00DE43B0"/>
    <w:rsid w:val="00DE43BB"/>
    <w:rsid w:val="00DF6ABF"/>
    <w:rsid w:val="00DF6EBF"/>
    <w:rsid w:val="00E071C5"/>
    <w:rsid w:val="00E2451A"/>
    <w:rsid w:val="00E44DF3"/>
    <w:rsid w:val="00E83AD6"/>
    <w:rsid w:val="00EA15B1"/>
    <w:rsid w:val="00EE7AE5"/>
    <w:rsid w:val="00F64AE1"/>
    <w:rsid w:val="00F921B7"/>
    <w:rsid w:val="00FE21AC"/>
    <w:rsid w:val="01391EDC"/>
    <w:rsid w:val="06CD68CD"/>
    <w:rsid w:val="07A54A5E"/>
    <w:rsid w:val="08E358EC"/>
    <w:rsid w:val="0ADF1DB5"/>
    <w:rsid w:val="0B3E00E0"/>
    <w:rsid w:val="0D5E3708"/>
    <w:rsid w:val="0E13342A"/>
    <w:rsid w:val="0FD135D4"/>
    <w:rsid w:val="12F8380A"/>
    <w:rsid w:val="16603E16"/>
    <w:rsid w:val="16903DB8"/>
    <w:rsid w:val="1C255B24"/>
    <w:rsid w:val="1C3842F3"/>
    <w:rsid w:val="1E831E5B"/>
    <w:rsid w:val="1EFF2FFD"/>
    <w:rsid w:val="1F2452C7"/>
    <w:rsid w:val="1F527D40"/>
    <w:rsid w:val="216B704E"/>
    <w:rsid w:val="220A4192"/>
    <w:rsid w:val="249F221D"/>
    <w:rsid w:val="279842E2"/>
    <w:rsid w:val="2EBF0BD6"/>
    <w:rsid w:val="2FB46ECE"/>
    <w:rsid w:val="2FFC033A"/>
    <w:rsid w:val="31D52D91"/>
    <w:rsid w:val="34B66005"/>
    <w:rsid w:val="360F1920"/>
    <w:rsid w:val="36647242"/>
    <w:rsid w:val="37914FD6"/>
    <w:rsid w:val="37AC6E34"/>
    <w:rsid w:val="3B0B31CC"/>
    <w:rsid w:val="41DC7049"/>
    <w:rsid w:val="452F2005"/>
    <w:rsid w:val="45D12503"/>
    <w:rsid w:val="47141477"/>
    <w:rsid w:val="486F44A0"/>
    <w:rsid w:val="52B04915"/>
    <w:rsid w:val="59DA22D1"/>
    <w:rsid w:val="5A7C15E2"/>
    <w:rsid w:val="5AD40346"/>
    <w:rsid w:val="5B8C74DD"/>
    <w:rsid w:val="5E412FE4"/>
    <w:rsid w:val="63CA46E6"/>
    <w:rsid w:val="695A07D2"/>
    <w:rsid w:val="6B064ACB"/>
    <w:rsid w:val="6E9C6373"/>
    <w:rsid w:val="72F93D6B"/>
    <w:rsid w:val="73FC06F8"/>
    <w:rsid w:val="798E3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6B09C"/>
  <w15:docId w15:val="{50FC5F92-410D-48F5-B97D-6E28A87A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sz w:val="21"/>
      <w:szCs w:val="21"/>
    </w:rPr>
  </w:style>
  <w:style w:type="paragraph" w:styleId="a5">
    <w:name w:val="footer"/>
    <w:basedOn w:val="a"/>
    <w:link w:val="a6"/>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table" w:styleId="a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aa">
    <w:name w:val="List Paragraph"/>
    <w:basedOn w:val="a"/>
    <w:uiPriority w:val="1"/>
    <w:qFormat/>
    <w:pPr>
      <w:ind w:left="1090" w:right="442" w:hanging="543"/>
      <w:jc w:val="both"/>
    </w:pPr>
  </w:style>
  <w:style w:type="paragraph" w:customStyle="1" w:styleId="TableParagraph">
    <w:name w:val="Table Paragraph"/>
    <w:basedOn w:val="a"/>
    <w:uiPriority w:val="1"/>
    <w:qFormat/>
  </w:style>
  <w:style w:type="character" w:customStyle="1" w:styleId="a8">
    <w:name w:val="页眉 字符"/>
    <w:basedOn w:val="a0"/>
    <w:link w:val="a7"/>
    <w:qFormat/>
    <w:rPr>
      <w:rFonts w:ascii="宋体" w:eastAsia="宋体" w:hAnsi="宋体" w:cs="宋体"/>
      <w:sz w:val="18"/>
      <w:szCs w:val="18"/>
      <w:lang w:val="zh-CN" w:bidi="zh-CN"/>
    </w:rPr>
  </w:style>
  <w:style w:type="character" w:customStyle="1" w:styleId="a6">
    <w:name w:val="页脚 字符"/>
    <w:basedOn w:val="a0"/>
    <w:link w:val="a5"/>
    <w:qFormat/>
    <w:rPr>
      <w:rFonts w:ascii="宋体" w:eastAsia="宋体" w:hAnsi="宋体" w:cs="宋体"/>
      <w:sz w:val="18"/>
      <w:szCs w:val="18"/>
      <w:lang w:val="zh-CN" w:bidi="zh-CN"/>
    </w:rPr>
  </w:style>
  <w:style w:type="character" w:customStyle="1" w:styleId="a4">
    <w:name w:val="正文文本 字符"/>
    <w:basedOn w:val="a0"/>
    <w:link w:val="a3"/>
    <w:uiPriority w:val="1"/>
    <w:qFormat/>
    <w:rPr>
      <w:rFonts w:ascii="宋体" w:eastAsia="宋体" w:hAnsi="宋体" w:cs="宋体"/>
      <w:sz w:val="21"/>
      <w:szCs w:val="21"/>
      <w:lang w:val="zh-CN" w:bidi="zh-CN"/>
    </w:rPr>
  </w:style>
  <w:style w:type="paragraph" w:customStyle="1" w:styleId="1">
    <w:name w:val="正文1"/>
    <w:link w:val="1Char"/>
    <w:qFormat/>
    <w:pPr>
      <w:widowControl w:val="0"/>
      <w:spacing w:line="360" w:lineRule="auto"/>
      <w:ind w:firstLineChars="200" w:firstLine="200"/>
      <w:jc w:val="both"/>
    </w:pPr>
    <w:rPr>
      <w:rFonts w:ascii="Times New Roman" w:eastAsia="仿宋" w:hAnsi="Times New Roman" w:cs="Times New Roman"/>
      <w:sz w:val="28"/>
      <w:szCs w:val="24"/>
    </w:rPr>
  </w:style>
  <w:style w:type="character" w:customStyle="1" w:styleId="1Char">
    <w:name w:val="正文1 Char"/>
    <w:link w:val="1"/>
    <w:qFormat/>
    <w:rPr>
      <w:rFonts w:ascii="Times New Roman" w:eastAsia="仿宋"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442</Words>
  <Characters>2522</Characters>
  <Application>Microsoft Office Word</Application>
  <DocSecurity>0</DocSecurity>
  <Lines>21</Lines>
  <Paragraphs>5</Paragraphs>
  <ScaleCrop>false</ScaleCrop>
  <Company>SIAT-ALGO</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17680</dc:creator>
  <cp:lastModifiedBy>Jicheng Feng</cp:lastModifiedBy>
  <cp:revision>3</cp:revision>
  <cp:lastPrinted>2021-12-29T01:33:00Z</cp:lastPrinted>
  <dcterms:created xsi:type="dcterms:W3CDTF">2022-02-14T06:56:00Z</dcterms:created>
  <dcterms:modified xsi:type="dcterms:W3CDTF">2023-03-06T08:55:00Z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19B4E2708A8B496699836858A2B44CBA</vt:lpwstr>
  </property>
</Properties>
</file>